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Ansi="华文中宋" w:eastAsia="华文中宋"/>
          <w:b/>
          <w:color w:val="FF0000"/>
          <w:w w:val="95"/>
          <w:sz w:val="44"/>
          <w:szCs w:val="44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华东理工大学资源与环境工程学院党委</w:t>
      </w:r>
    </w:p>
    <w:p>
      <w:pPr>
        <w:snapToGrid w:val="0"/>
        <w:spacing w:line="560" w:lineRule="exact"/>
        <w:jc w:val="center"/>
        <w:rPr>
          <w:rFonts w:ascii="华文中宋" w:hAnsi="华文中宋" w:eastAsia="华文中宋"/>
          <w:b/>
          <w:color w:val="FF0000"/>
          <w:sz w:val="48"/>
          <w:szCs w:val="48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委员会会议纪要</w:t>
      </w:r>
    </w:p>
    <w:p>
      <w:pPr>
        <w:snapToGrid w:val="0"/>
        <w:spacing w:line="560" w:lineRule="exact"/>
        <w:ind w:firstLine="1106" w:firstLineChars="350"/>
        <w:rPr>
          <w:rFonts w:hAnsi="华文中宋" w:eastAsia="华文中宋"/>
          <w:color w:val="000000"/>
          <w:sz w:val="24"/>
        </w:rPr>
      </w:pPr>
      <w:r>
        <w:rPr>
          <w:rFonts w:hint="eastAsia" w:hAnsi="华文中宋" w:eastAsia="华文中宋"/>
          <w:color w:val="000000"/>
          <w:szCs w:val="32"/>
        </w:rPr>
        <w:t>2018年第（</w:t>
      </w:r>
      <w:r>
        <w:rPr>
          <w:rFonts w:hint="eastAsia" w:hAnsi="华文中宋" w:eastAsia="华文中宋"/>
          <w:color w:val="000000"/>
          <w:szCs w:val="32"/>
          <w:lang w:val="en-US" w:eastAsia="zh-CN"/>
        </w:rPr>
        <w:t xml:space="preserve"> 13</w:t>
      </w:r>
      <w:r>
        <w:rPr>
          <w:rFonts w:hint="eastAsia" w:hAnsi="华文中宋" w:eastAsia="华文中宋"/>
          <w:color w:val="000000"/>
          <w:szCs w:val="32"/>
        </w:rPr>
        <w:t xml:space="preserve"> ）次 </w:t>
      </w:r>
      <w:r>
        <w:rPr>
          <w:rFonts w:hint="eastAsia" w:hAnsi="华文中宋" w:eastAsia="华文中宋"/>
          <w:color w:val="000000"/>
          <w:sz w:val="24"/>
        </w:rPr>
        <w:t xml:space="preserve">                                 </w:t>
      </w:r>
    </w:p>
    <w:p>
      <w:pPr>
        <w:tabs>
          <w:tab w:val="left" w:pos="540"/>
        </w:tabs>
        <w:snapToGrid w:val="0"/>
        <w:spacing w:before="289" w:beforeLines="50" w:line="560" w:lineRule="exact"/>
        <w:rPr>
          <w:rFonts w:ascii="仿宋_GB2312" w:hAnsi="宋体"/>
          <w:color w:val="000000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50800</wp:posOffset>
                </wp:positionV>
                <wp:extent cx="518922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5pt;margin-top:4pt;height:0pt;width:408.6pt;z-index:251662336;mso-width-relative:page;mso-height-relative:page;" filled="f" stroked="t" coordsize="21600,21600" o:gfxdata="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8/GMvSAAAABAEAAA8AAAAAAAAAAQAgAAAAIgAAAGRycy9kb3ducmV2&#10;LnhtbFBLAQIUABQAAAAIAIdO4kD+pHBByQEAAFwDAAAOAAAAAAAAAAEAIAAAACE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/>
          <w:b/>
          <w:bCs/>
          <w:color w:val="000000"/>
          <w:szCs w:val="32"/>
        </w:rPr>
        <w:t>时  间：2018年</w:t>
      </w:r>
      <w:r>
        <w:rPr>
          <w:rFonts w:hint="eastAsia" w:ascii="仿宋_GB2312" w:hAnsi="宋体"/>
          <w:b/>
          <w:bCs/>
          <w:color w:val="000000"/>
          <w:szCs w:val="32"/>
          <w:lang w:val="en-US" w:eastAsia="zh-CN"/>
        </w:rPr>
        <w:t>9</w:t>
      </w:r>
      <w:r>
        <w:rPr>
          <w:rFonts w:hint="eastAsia" w:ascii="仿宋_GB2312" w:hAnsi="宋体"/>
          <w:b/>
          <w:bCs/>
          <w:color w:val="000000"/>
          <w:szCs w:val="32"/>
        </w:rPr>
        <w:t>月</w:t>
      </w:r>
      <w:r>
        <w:rPr>
          <w:rFonts w:hint="eastAsia" w:ascii="仿宋_GB2312" w:hAnsi="宋体"/>
          <w:b/>
          <w:bCs/>
          <w:color w:val="000000"/>
          <w:szCs w:val="32"/>
          <w:lang w:val="en-US" w:eastAsia="zh-CN"/>
        </w:rPr>
        <w:t>28</w:t>
      </w:r>
      <w:r>
        <w:rPr>
          <w:rFonts w:hint="eastAsia" w:ascii="仿宋_GB2312" w:hAnsi="宋体"/>
          <w:b/>
          <w:bCs/>
          <w:color w:val="000000"/>
          <w:szCs w:val="32"/>
        </w:rPr>
        <w:t xml:space="preserve">日 </w:t>
      </w:r>
      <w:r>
        <w:rPr>
          <w:rFonts w:hint="eastAsia" w:ascii="仿宋_GB2312" w:hAnsi="宋体"/>
          <w:color w:val="000000"/>
          <w:szCs w:val="32"/>
        </w:rPr>
        <w:t xml:space="preserve">     </w:t>
      </w:r>
      <w:r>
        <w:rPr>
          <w:rFonts w:hint="eastAsia" w:ascii="仿宋_GB2312" w:hAnsi="宋体"/>
          <w:b/>
          <w:bCs/>
          <w:color w:val="000000"/>
          <w:szCs w:val="32"/>
        </w:rPr>
        <w:t>地  点：</w:t>
      </w:r>
      <w:r>
        <w:rPr>
          <w:rFonts w:hint="eastAsia" w:ascii="仿宋_GB2312" w:hAnsi="宋体"/>
          <w:color w:val="000000"/>
          <w:szCs w:val="32"/>
        </w:rPr>
        <w:t xml:space="preserve"> 奉贤校区学院会议室</w:t>
      </w:r>
    </w:p>
    <w:p>
      <w:pPr>
        <w:snapToGrid w:val="0"/>
        <w:spacing w:line="560" w:lineRule="exact"/>
        <w:rPr>
          <w:rFonts w:ascii="仿宋_GB2312" w:hAnsi="宋体"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主持人：修光利</w:t>
      </w:r>
      <w:r>
        <w:rPr>
          <w:rFonts w:hint="eastAsia" w:ascii="仿宋_GB2312" w:hAnsi="宋体"/>
          <w:color w:val="000000"/>
          <w:szCs w:val="32"/>
        </w:rPr>
        <w:t xml:space="preserve">           </w:t>
      </w:r>
      <w:r>
        <w:rPr>
          <w:rFonts w:ascii="仿宋_GB2312" w:hAnsi="宋体"/>
          <w:color w:val="000000"/>
          <w:szCs w:val="32"/>
        </w:rPr>
        <w:t xml:space="preserve">    </w:t>
      </w:r>
      <w:r>
        <w:rPr>
          <w:rFonts w:hint="eastAsia" w:ascii="仿宋_GB2312" w:hAnsi="宋体"/>
          <w:color w:val="000000"/>
          <w:szCs w:val="32"/>
          <w:lang w:val="en-US" w:eastAsia="zh-CN"/>
        </w:rPr>
        <w:t xml:space="preserve"> </w:t>
      </w:r>
      <w:r>
        <w:rPr>
          <w:rFonts w:hint="eastAsia" w:ascii="仿宋_GB2312" w:hAnsi="宋体"/>
          <w:b/>
          <w:bCs/>
          <w:color w:val="000000"/>
          <w:szCs w:val="32"/>
        </w:rPr>
        <w:t>记录人：张熠</w:t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出  席：</w:t>
      </w:r>
      <w:r>
        <w:rPr>
          <w:rFonts w:hint="eastAsia" w:ascii="仿宋_GB2312" w:hAnsi="宋体"/>
          <w:color w:val="000000"/>
          <w:szCs w:val="32"/>
        </w:rPr>
        <w:t xml:space="preserve"> 孙贤波、孙玉柱、陈雪莉、饶志雄、曹娜</w:t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请  假：</w:t>
      </w:r>
      <w:r>
        <w:rPr>
          <w:rFonts w:ascii="仿宋_GB2312" w:hAnsi="宋体"/>
          <w:b/>
          <w:bCs/>
          <w:color w:val="000000"/>
          <w:szCs w:val="32"/>
        </w:rPr>
        <w:t xml:space="preserve"> </w:t>
      </w:r>
      <w:r>
        <w:rPr>
          <w:rFonts w:hint="eastAsia" w:ascii="仿宋_GB2312" w:hAnsi="宋体"/>
          <w:b/>
          <w:bCs/>
          <w:color w:val="000000"/>
          <w:szCs w:val="32"/>
        </w:rPr>
        <w:t>无</w:t>
      </w:r>
      <w:r>
        <w:rPr>
          <w:rFonts w:ascii="仿宋_GB2312" w:hAnsi="宋体"/>
          <w:b/>
          <w:bCs/>
          <w:color w:val="000000"/>
          <w:szCs w:val="32"/>
        </w:rPr>
        <w:tab/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列  席：无</w:t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b/>
          <w:bCs/>
          <w:color w:val="000000"/>
          <w:szCs w:val="32"/>
        </w:rPr>
      </w:pPr>
    </w:p>
    <w:p>
      <w:pPr>
        <w:snapToGrid w:val="0"/>
        <w:spacing w:before="289" w:beforeLines="50" w:after="289" w:afterLines="50" w:line="560" w:lineRule="exact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会议事项：</w:t>
      </w:r>
    </w:p>
    <w:p>
      <w:pPr>
        <w:pStyle w:val="6"/>
        <w:numPr>
          <w:ilvl w:val="0"/>
          <w:numId w:val="1"/>
        </w:numPr>
        <w:snapToGrid w:val="0"/>
        <w:ind w:firstLineChars="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学习讨论习近平在教师节庆祝大会上关于《坚持中国特色社会主义教育发展道路，培养德智体美劳全面发展的社会主义建设者和接班人》的重要讲话精神。</w:t>
      </w:r>
    </w:p>
    <w:p>
      <w:pPr>
        <w:pStyle w:val="6"/>
        <w:numPr>
          <w:ilvl w:val="0"/>
          <w:numId w:val="1"/>
        </w:numPr>
        <w:snapToGrid w:val="0"/>
        <w:ind w:firstLineChars="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布置假期安全稳定工作，安排领导干部值班，强调关注实验室安全等事宜。</w:t>
      </w:r>
    </w:p>
    <w:p>
      <w:pPr>
        <w:pStyle w:val="6"/>
        <w:numPr>
          <w:ilvl w:val="0"/>
          <w:numId w:val="1"/>
        </w:numPr>
        <w:snapToGrid w:val="0"/>
        <w:ind w:firstLineChars="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加强党风廉政建设，对违反中央八项规定的典型案例进行反思，特别强调节假日更要注意个人及家庭成员的党风廉政建设问题。</w:t>
      </w:r>
    </w:p>
    <w:p>
      <w:pPr>
        <w:pStyle w:val="6"/>
        <w:numPr>
          <w:ilvl w:val="0"/>
          <w:numId w:val="0"/>
        </w:numPr>
        <w:snapToGrid w:val="0"/>
        <w:ind w:leftChars="0"/>
        <w:rPr>
          <w:rFonts w:hint="eastAsia" w:ascii="仿宋_GB2312" w:hAnsi="宋体"/>
          <w:szCs w:val="32"/>
        </w:rPr>
      </w:pPr>
    </w:p>
    <w:p>
      <w:pPr>
        <w:pStyle w:val="6"/>
        <w:numPr>
          <w:ilvl w:val="0"/>
          <w:numId w:val="0"/>
        </w:numPr>
        <w:snapToGrid w:val="0"/>
        <w:ind w:leftChars="0"/>
        <w:rPr>
          <w:rFonts w:hint="eastAsia" w:ascii="仿宋_GB2312" w:hAnsi="宋体"/>
          <w:szCs w:val="32"/>
        </w:rPr>
      </w:pPr>
    </w:p>
    <w:p>
      <w:pPr>
        <w:pStyle w:val="6"/>
        <w:numPr>
          <w:ilvl w:val="0"/>
          <w:numId w:val="0"/>
        </w:numPr>
        <w:snapToGrid w:val="0"/>
        <w:ind w:leftChars="0"/>
        <w:rPr>
          <w:rFonts w:hint="eastAsia" w:ascii="仿宋_GB2312" w:hAnsi="宋体"/>
          <w:szCs w:val="32"/>
        </w:rPr>
      </w:pPr>
    </w:p>
    <w:p>
      <w:pPr>
        <w:pStyle w:val="6"/>
        <w:numPr>
          <w:ilvl w:val="0"/>
          <w:numId w:val="0"/>
        </w:numPr>
        <w:snapToGrid w:val="0"/>
        <w:ind w:leftChars="0"/>
        <w:rPr>
          <w:rFonts w:hint="eastAsia" w:ascii="仿宋_GB2312" w:hAnsi="宋体"/>
          <w:szCs w:val="32"/>
        </w:rPr>
      </w:pPr>
      <w:bookmarkStart w:id="0" w:name="_GoBack"/>
      <w:bookmarkEnd w:id="0"/>
    </w:p>
    <w:p>
      <w:pPr>
        <w:pStyle w:val="6"/>
        <w:numPr>
          <w:ilvl w:val="0"/>
          <w:numId w:val="0"/>
        </w:numPr>
        <w:snapToGrid w:val="0"/>
        <w:ind w:leftChars="0"/>
        <w:rPr>
          <w:rFonts w:hint="eastAsia" w:ascii="仿宋_GB2312" w:hAnsi="宋体"/>
          <w:szCs w:val="32"/>
        </w:rPr>
      </w:pPr>
    </w:p>
    <w:p>
      <w:pPr>
        <w:pStyle w:val="6"/>
        <w:numPr>
          <w:ilvl w:val="0"/>
          <w:numId w:val="0"/>
        </w:numPr>
        <w:snapToGrid w:val="0"/>
        <w:ind w:leftChars="0"/>
        <w:rPr>
          <w:rFonts w:hint="eastAsia" w:ascii="仿宋_GB2312" w:hAnsi="宋体"/>
          <w:szCs w:val="32"/>
        </w:rPr>
      </w:pPr>
    </w:p>
    <w:tbl>
      <w:tblPr>
        <w:tblStyle w:val="3"/>
        <w:tblpPr w:leftFromText="180" w:rightFromText="180" w:vertAnchor="text" w:horzAnchor="margin" w:tblpY="1009"/>
        <w:tblW w:w="8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6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941" w:type="dxa"/>
            <w:vMerge w:val="restart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阅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后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签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名</w:t>
            </w:r>
          </w:p>
        </w:tc>
        <w:tc>
          <w:tcPr>
            <w:tcW w:w="688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书  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8" w:hRule="atLeast"/>
        </w:trPr>
        <w:tc>
          <w:tcPr>
            <w:tcW w:w="1941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/>
                <w:b/>
                <w:color w:val="000000"/>
                <w:szCs w:val="32"/>
              </w:rPr>
            </w:pPr>
          </w:p>
        </w:tc>
        <w:tc>
          <w:tcPr>
            <w:tcW w:w="6889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wordWrap w:val="0"/>
              <w:snapToGrid w:val="0"/>
              <w:spacing w:line="560" w:lineRule="exact"/>
              <w:jc w:val="right"/>
              <w:rPr>
                <w:rFonts w:ascii="仿宋_GB2312" w:hAnsi="宋体"/>
                <w:color w:val="000000"/>
                <w:szCs w:val="32"/>
              </w:rPr>
            </w:pPr>
            <w:r>
              <w:rPr>
                <w:rFonts w:hint="eastAsia" w:ascii="仿宋_GB2312" w:hAnsi="宋体"/>
                <w:color w:val="000000"/>
                <w:szCs w:val="32"/>
              </w:rPr>
              <w:t>年     月     日</w:t>
            </w:r>
          </w:p>
        </w:tc>
      </w:tr>
    </w:tbl>
    <w:p/>
    <w:p/>
    <w:p/>
    <w:sectPr>
      <w:footerReference r:id="rId3" w:type="default"/>
      <w:footerReference r:id="rId4" w:type="even"/>
      <w:pgSz w:w="11907" w:h="16840"/>
      <w:pgMar w:top="2098" w:right="1531" w:bottom="1985" w:left="1531" w:header="851" w:footer="1588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531" w:wrap="around" w:vAnchor="text" w:hAnchor="margin" w:xAlign="outside" w:y="1"/>
      <w:ind w:firstLine="280" w:firstLineChars="100"/>
      <w:rPr>
        <w:rStyle w:val="5"/>
        <w:rFonts w:eastAsia="宋体"/>
        <w:sz w:val="28"/>
      </w:rPr>
    </w:pPr>
    <w:r>
      <w:rPr>
        <w:rStyle w:val="5"/>
        <w:rFonts w:hint="eastAsia" w:eastAsia="宋体"/>
        <w:sz w:val="28"/>
      </w:rPr>
      <w:t xml:space="preserve">— </w:t>
    </w:r>
    <w:r>
      <w:rPr>
        <w:rStyle w:val="5"/>
        <w:rFonts w:eastAsia="宋体"/>
        <w:sz w:val="28"/>
      </w:rPr>
      <w:fldChar w:fldCharType="begin"/>
    </w:r>
    <w:r>
      <w:rPr>
        <w:rStyle w:val="5"/>
        <w:rFonts w:eastAsia="宋体"/>
        <w:sz w:val="28"/>
      </w:rPr>
      <w:instrText xml:space="preserve">PAGE  </w:instrText>
    </w:r>
    <w:r>
      <w:rPr>
        <w:rStyle w:val="5"/>
        <w:rFonts w:eastAsia="宋体"/>
        <w:sz w:val="28"/>
      </w:rPr>
      <w:fldChar w:fldCharType="separate"/>
    </w:r>
    <w:r>
      <w:rPr>
        <w:rStyle w:val="5"/>
        <w:rFonts w:eastAsia="宋体"/>
        <w:sz w:val="28"/>
      </w:rPr>
      <w:t>6</w:t>
    </w:r>
    <w:r>
      <w:rPr>
        <w:rStyle w:val="5"/>
        <w:rFonts w:eastAsia="宋体"/>
        <w:sz w:val="28"/>
      </w:rPr>
      <w:fldChar w:fldCharType="end"/>
    </w:r>
    <w:r>
      <w:rPr>
        <w:rStyle w:val="5"/>
        <w:rFonts w:hint="eastAsia" w:eastAsia="宋体"/>
        <w:sz w:val="28"/>
      </w:rPr>
      <w:t xml:space="preserve"> — 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70566"/>
    <w:multiLevelType w:val="multilevel"/>
    <w:tmpl w:val="4D37056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E6588"/>
    <w:rsid w:val="015B18C2"/>
    <w:rsid w:val="174E6588"/>
    <w:rsid w:val="1FB710CE"/>
    <w:rsid w:val="25712DA9"/>
    <w:rsid w:val="2CBB3BD0"/>
    <w:rsid w:val="31C940D7"/>
    <w:rsid w:val="4F854304"/>
    <w:rsid w:val="54621353"/>
    <w:rsid w:val="6CAF2BEC"/>
    <w:rsid w:val="6D535020"/>
    <w:rsid w:val="7D83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资环学院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2018-09-12T07:49:00Z</dcterms:created>
  <dc:creator>张熠</dc:creator>
  <cp:lastModifiedBy>张熠</cp:lastModifiedBy>
  <cp:lastPrinted>2018-10-27T01:26:00Z</cp:lastPrinted>
  <dcterms:modified xsi:type="dcterms:W3CDTF">2019-04-09T08:37:03Z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