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Ansi="华文中宋" w:eastAsia="华文中宋"/>
          <w:b/>
          <w:color w:val="FF0000"/>
          <w:w w:val="95"/>
          <w:sz w:val="44"/>
          <w:szCs w:val="44"/>
        </w:rPr>
      </w:pPr>
      <w:r>
        <w:rPr>
          <w:rFonts w:hint="eastAsia" w:hAnsi="华文中宋" w:eastAsia="华文中宋"/>
          <w:b/>
          <w:color w:val="FF0000"/>
          <w:w w:val="95"/>
          <w:sz w:val="44"/>
          <w:szCs w:val="44"/>
        </w:rPr>
        <w:t>华东理工大学资源</w:t>
      </w:r>
      <w:r>
        <w:rPr>
          <w:rFonts w:hint="eastAsia" w:hAnsi="华文中宋" w:eastAsia="华文中宋"/>
          <w:b/>
          <w:color w:val="FF0000"/>
          <w:w w:val="95"/>
          <w:sz w:val="44"/>
          <w:szCs w:val="44"/>
          <w:lang w:eastAsia="zh-CN"/>
        </w:rPr>
        <w:t>与</w:t>
      </w:r>
      <w:r>
        <w:rPr>
          <w:rFonts w:hint="eastAsia" w:hAnsi="华文中宋" w:eastAsia="华文中宋"/>
          <w:b/>
          <w:color w:val="FF0000"/>
          <w:w w:val="95"/>
          <w:sz w:val="44"/>
          <w:szCs w:val="44"/>
        </w:rPr>
        <w:t>环境工程学院党委</w:t>
      </w:r>
    </w:p>
    <w:p>
      <w:pPr>
        <w:snapToGrid w:val="0"/>
        <w:spacing w:line="560" w:lineRule="exact"/>
        <w:jc w:val="center"/>
        <w:rPr>
          <w:rFonts w:hAnsi="华文中宋" w:eastAsia="华文中宋"/>
          <w:b/>
          <w:color w:val="FF0000"/>
          <w:w w:val="95"/>
          <w:sz w:val="44"/>
          <w:szCs w:val="44"/>
        </w:rPr>
      </w:pPr>
      <w:r>
        <w:rPr>
          <w:rFonts w:hint="eastAsia" w:hAnsi="华文中宋" w:eastAsia="华文中宋"/>
          <w:b/>
          <w:color w:val="FF0000"/>
          <w:w w:val="95"/>
          <w:sz w:val="44"/>
          <w:szCs w:val="44"/>
        </w:rPr>
        <w:t>委员会会议纪要</w:t>
      </w:r>
    </w:p>
    <w:p>
      <w:pPr>
        <w:snapToGrid w:val="0"/>
        <w:spacing w:line="560" w:lineRule="exact"/>
        <w:jc w:val="center"/>
        <w:rPr>
          <w:rFonts w:hAnsi="华文中宋" w:eastAsia="华文中宋"/>
          <w:b/>
          <w:color w:val="FF0000"/>
          <w:w w:val="95"/>
          <w:sz w:val="44"/>
          <w:szCs w:val="44"/>
        </w:rPr>
      </w:pPr>
    </w:p>
    <w:p>
      <w:pPr>
        <w:snapToGrid w:val="0"/>
        <w:spacing w:line="560" w:lineRule="exact"/>
        <w:ind w:firstLine="1106" w:firstLineChars="350"/>
        <w:rPr>
          <w:rFonts w:hAnsi="华文中宋" w:eastAsia="华文中宋"/>
          <w:color w:val="000000"/>
          <w:sz w:val="24"/>
        </w:rPr>
      </w:pPr>
      <w:r>
        <w:rPr>
          <w:rFonts w:hint="eastAsia" w:hAnsi="华文中宋" w:eastAsia="华文中宋"/>
          <w:color w:val="000000"/>
          <w:szCs w:val="32"/>
        </w:rPr>
        <w:t>2019年第（ 1</w:t>
      </w:r>
      <w:r>
        <w:rPr>
          <w:rFonts w:hint="eastAsia" w:hAnsi="华文中宋" w:eastAsia="华文中宋"/>
          <w:color w:val="000000"/>
          <w:szCs w:val="32"/>
          <w:lang w:val="en-US" w:eastAsia="zh-CN"/>
        </w:rPr>
        <w:t>6</w:t>
      </w:r>
      <w:r>
        <w:rPr>
          <w:rFonts w:hint="eastAsia" w:hAnsi="华文中宋" w:eastAsia="华文中宋"/>
          <w:color w:val="000000"/>
          <w:szCs w:val="32"/>
        </w:rPr>
        <w:t xml:space="preserve"> ）次 </w:t>
      </w:r>
      <w:r>
        <w:rPr>
          <w:rFonts w:hint="eastAsia" w:hAnsi="华文中宋" w:eastAsia="华文中宋"/>
          <w:color w:val="000000"/>
          <w:sz w:val="24"/>
        </w:rPr>
        <w:t xml:space="preserve">                                 </w:t>
      </w:r>
    </w:p>
    <w:p>
      <w:pPr>
        <w:tabs>
          <w:tab w:val="left" w:pos="540"/>
        </w:tabs>
        <w:snapToGrid w:val="0"/>
        <w:spacing w:before="289" w:beforeLines="50" w:line="560" w:lineRule="exact"/>
        <w:rPr>
          <w:rFonts w:ascii="仿宋_GB2312" w:hAnsi="宋体"/>
          <w:color w:val="000000"/>
          <w:szCs w:val="32"/>
        </w:rPr>
      </w:pPr>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50800</wp:posOffset>
                </wp:positionV>
                <wp:extent cx="518922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4pt;height:0pt;width:408.6pt;z-index:251659264;mso-width-relative:page;mso-height-relative:page;" filled="f" stroked="t" coordsize="21600,21600" o:gfxdata="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z8Yy9IAAAAEAQAADwAAAAAAAAABACAAAAAiAAAAZHJzL2Rvd25yZXYu&#10;eG1sUEsBAhQAFAAAAAgAh07iQI3fXpTIAQAAXAMAAA4AAAAAAAAAAQAgAAAAIQEAAGRycy9lMm9E&#10;b2MueG1sUEsFBgAAAAAGAAYAWQEAAFsFAAAAAA==&#10;">
                <v:fill on="f" focussize="0,0"/>
                <v:stroke color="#000000" joinstyle="round"/>
                <v:imagedata o:title=""/>
                <o:lock v:ext="edit" aspectratio="f"/>
              </v:line>
            </w:pict>
          </mc:Fallback>
        </mc:AlternateContent>
      </w:r>
      <w:r>
        <w:rPr>
          <w:rFonts w:hint="eastAsia" w:ascii="仿宋_GB2312" w:hAnsi="宋体"/>
          <w:b/>
          <w:bCs/>
          <w:color w:val="000000"/>
          <w:szCs w:val="32"/>
        </w:rPr>
        <w:t>时  间：</w:t>
      </w:r>
      <w:r>
        <w:rPr>
          <w:rFonts w:hint="eastAsia" w:ascii="仿宋_GB2312" w:hAnsi="宋体"/>
          <w:bCs/>
          <w:szCs w:val="32"/>
        </w:rPr>
        <w:t>2019年</w:t>
      </w:r>
      <w:r>
        <w:rPr>
          <w:rFonts w:hint="eastAsia" w:ascii="仿宋_GB2312" w:hAnsi="宋体"/>
          <w:bCs/>
          <w:szCs w:val="32"/>
          <w:lang w:val="en-US" w:eastAsia="zh-CN"/>
        </w:rPr>
        <w:t>9</w:t>
      </w:r>
      <w:r>
        <w:rPr>
          <w:rFonts w:hint="eastAsia" w:ascii="仿宋_GB2312" w:hAnsi="宋体"/>
          <w:bCs/>
          <w:szCs w:val="32"/>
        </w:rPr>
        <w:t>月</w:t>
      </w:r>
      <w:r>
        <w:rPr>
          <w:rFonts w:hint="eastAsia" w:ascii="仿宋_GB2312" w:hAnsi="宋体"/>
          <w:bCs/>
          <w:szCs w:val="32"/>
          <w:lang w:val="en-US" w:eastAsia="zh-CN"/>
        </w:rPr>
        <w:t>6</w:t>
      </w:r>
      <w:r>
        <w:rPr>
          <w:rFonts w:hint="eastAsia" w:ascii="仿宋_GB2312" w:hAnsi="宋体"/>
          <w:bCs/>
          <w:szCs w:val="32"/>
        </w:rPr>
        <w:t>日</w:t>
      </w:r>
      <w:r>
        <w:rPr>
          <w:rFonts w:hint="eastAsia" w:ascii="仿宋_GB2312" w:hAnsi="宋体"/>
          <w:b/>
          <w:bCs/>
          <w:color w:val="000000"/>
          <w:szCs w:val="32"/>
        </w:rPr>
        <w:t xml:space="preserve">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color w:val="000000"/>
          <w:szCs w:val="32"/>
          <w:lang w:val="en-US" w:eastAsia="zh-CN"/>
        </w:rPr>
        <w:t xml:space="preserve">   </w:t>
      </w:r>
      <w:r>
        <w:rPr>
          <w:rFonts w:ascii="仿宋_GB2312" w:hAnsi="宋体"/>
          <w:color w:val="000000"/>
          <w:szCs w:val="32"/>
        </w:rPr>
        <w:t xml:space="preserve"> </w:t>
      </w:r>
      <w:r>
        <w:rPr>
          <w:rFonts w:hint="eastAsia" w:ascii="仿宋_GB2312" w:hAnsi="宋体"/>
          <w:b/>
          <w:bCs/>
          <w:color w:val="000000"/>
          <w:szCs w:val="32"/>
        </w:rPr>
        <w:t>地  点：</w:t>
      </w:r>
      <w:r>
        <w:rPr>
          <w:rFonts w:hint="eastAsia" w:ascii="仿宋_GB2312" w:hAnsi="宋体"/>
          <w:color w:val="000000"/>
          <w:szCs w:val="32"/>
        </w:rPr>
        <w:t xml:space="preserve"> 学院会议室</w:t>
      </w:r>
    </w:p>
    <w:p>
      <w:pPr>
        <w:snapToGrid w:val="0"/>
        <w:spacing w:line="560" w:lineRule="exact"/>
        <w:rPr>
          <w:rFonts w:ascii="仿宋_GB2312" w:hAnsi="宋体"/>
          <w:bCs/>
          <w:color w:val="000000"/>
          <w:szCs w:val="32"/>
        </w:rPr>
      </w:pPr>
      <w:r>
        <w:rPr>
          <w:rFonts w:hint="eastAsia" w:ascii="仿宋_GB2312" w:hAnsi="宋体"/>
          <w:b/>
          <w:bCs/>
          <w:color w:val="000000"/>
          <w:szCs w:val="32"/>
        </w:rPr>
        <w:t>主持人：</w:t>
      </w:r>
      <w:r>
        <w:rPr>
          <w:rFonts w:hint="eastAsia" w:ascii="仿宋_GB2312" w:hAnsi="宋体"/>
          <w:color w:val="000000"/>
          <w:szCs w:val="32"/>
        </w:rPr>
        <w:t xml:space="preserve">修光利         </w:t>
      </w:r>
      <w:r>
        <w:rPr>
          <w:rFonts w:ascii="仿宋_GB2312" w:hAnsi="宋体"/>
          <w:color w:val="000000"/>
          <w:szCs w:val="32"/>
        </w:rPr>
        <w:t xml:space="preserve">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记录人：张熠</w:t>
      </w:r>
    </w:p>
    <w:p>
      <w:pPr>
        <w:snapToGrid w:val="0"/>
        <w:spacing w:line="560" w:lineRule="exact"/>
        <w:ind w:left="1258" w:leftChars="1" w:hanging="1255" w:hangingChars="397"/>
        <w:rPr>
          <w:rFonts w:ascii="仿宋_GB2312" w:hAnsi="宋体"/>
          <w:color w:val="000000"/>
          <w:szCs w:val="32"/>
        </w:rPr>
      </w:pPr>
      <w:r>
        <w:rPr>
          <w:rFonts w:hint="eastAsia" w:ascii="仿宋_GB2312" w:hAnsi="宋体"/>
          <w:b/>
          <w:bCs/>
          <w:color w:val="000000"/>
          <w:szCs w:val="32"/>
        </w:rPr>
        <w:t>出  席：</w:t>
      </w:r>
      <w:r>
        <w:rPr>
          <w:rFonts w:hint="eastAsia" w:ascii="仿宋_GB2312" w:hAnsi="宋体"/>
          <w:bCs/>
          <w:color w:val="000000"/>
          <w:szCs w:val="32"/>
        </w:rPr>
        <w:t>汪华林</w:t>
      </w:r>
      <w:r>
        <w:rPr>
          <w:rFonts w:hint="eastAsia" w:ascii="仿宋_GB2312" w:hAnsi="宋体"/>
          <w:color w:val="000000"/>
          <w:szCs w:val="32"/>
        </w:rPr>
        <w:t>、</w:t>
      </w:r>
      <w:r>
        <w:rPr>
          <w:rFonts w:hint="eastAsia" w:ascii="仿宋_GB2312" w:hAnsi="宋体"/>
          <w:bCs/>
          <w:color w:val="000000"/>
          <w:szCs w:val="32"/>
        </w:rPr>
        <w:t>孙贤波</w:t>
      </w:r>
      <w:r>
        <w:rPr>
          <w:rFonts w:hint="eastAsia" w:ascii="仿宋_GB2312" w:hAnsi="宋体"/>
          <w:color w:val="000000"/>
          <w:szCs w:val="32"/>
        </w:rPr>
        <w:t>、饶志雄、曹娜</w:t>
      </w:r>
      <w:r>
        <w:rPr>
          <w:rFonts w:hint="eastAsia" w:ascii="仿宋_GB2312" w:hAnsi="宋体"/>
          <w:bCs/>
          <w:color w:val="000000"/>
          <w:szCs w:val="32"/>
        </w:rPr>
        <w:t>、</w:t>
      </w:r>
      <w:r>
        <w:rPr>
          <w:rFonts w:hint="eastAsia" w:ascii="仿宋_GB2312" w:hAnsi="宋体"/>
          <w:color w:val="000000"/>
          <w:szCs w:val="32"/>
        </w:rPr>
        <w:t>陈雪莉</w:t>
      </w:r>
    </w:p>
    <w:p>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请  假：</w:t>
      </w:r>
      <w:r>
        <w:rPr>
          <w:rFonts w:hint="eastAsia" w:ascii="仿宋_GB2312" w:hAnsi="宋体"/>
          <w:bCs/>
          <w:color w:val="000000"/>
          <w:szCs w:val="32"/>
        </w:rPr>
        <w:t>孙玉柱（出差）</w:t>
      </w:r>
    </w:p>
    <w:p>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列  席：</w:t>
      </w:r>
      <w:r>
        <w:rPr>
          <w:rFonts w:hint="eastAsia" w:ascii="仿宋_GB2312" w:hAnsi="宋体"/>
          <w:color w:val="000000"/>
          <w:szCs w:val="32"/>
        </w:rPr>
        <w:t>吴诗勇、石晶</w:t>
      </w:r>
    </w:p>
    <w:p>
      <w:pPr>
        <w:snapToGrid w:val="0"/>
        <w:spacing w:before="289" w:beforeLines="50" w:after="289" w:afterLines="50" w:line="560" w:lineRule="exact"/>
        <w:rPr>
          <w:rFonts w:ascii="仿宋_GB2312" w:hAnsi="宋体"/>
          <w:b/>
          <w:bCs/>
          <w:color w:val="000000"/>
          <w:szCs w:val="32"/>
        </w:rPr>
      </w:pPr>
      <w:r>
        <w:rPr>
          <w:rFonts w:hint="eastAsia" w:ascii="仿宋_GB2312" w:hAnsi="宋体"/>
          <w:b/>
          <w:bCs/>
          <w:color w:val="000000"/>
          <w:szCs w:val="32"/>
        </w:rPr>
        <w:t>会议事项：</w:t>
      </w:r>
    </w:p>
    <w:p>
      <w:pPr>
        <w:numPr>
          <w:ilvl w:val="0"/>
          <w:numId w:val="1"/>
        </w:numPr>
        <w:snapToGrid w:val="0"/>
        <w:spacing w:line="560" w:lineRule="exact"/>
        <w:ind w:left="632" w:hanging="632"/>
        <w:rPr>
          <w:rFonts w:ascii="仿宋_GB2312" w:hAnsi="宋体"/>
          <w:szCs w:val="32"/>
        </w:rPr>
      </w:pPr>
      <w:r>
        <w:rPr>
          <w:rFonts w:hint="eastAsia" w:ascii="仿宋_GB2312" w:hAnsi="宋体"/>
          <w:szCs w:val="32"/>
        </w:rPr>
        <w:t>集中学习《习近平新时代中国特色社会主义思想学习纲要》，习近平总书记在中央党校（国家行政学院）中青年干部培训班开班式上发表重要讲话。集中学习《中国共产党问责条例》等重要文件，学习《华东理工大学关于规范领导干部在公务活动中收送礼品礼金的规定》、《华东理工大学关于做好2019年秋季开学及国庆前后安全稳定工作的通知》及校内暑期发布的一系列管理办法。</w:t>
      </w:r>
    </w:p>
    <w:p>
      <w:pPr>
        <w:numPr>
          <w:ilvl w:val="0"/>
          <w:numId w:val="1"/>
        </w:numPr>
        <w:snapToGrid w:val="0"/>
        <w:spacing w:line="560" w:lineRule="exact"/>
        <w:ind w:left="632" w:hanging="632"/>
        <w:rPr>
          <w:rFonts w:ascii="仿宋_GB2312" w:hAnsi="宋体"/>
          <w:szCs w:val="32"/>
        </w:rPr>
      </w:pPr>
      <w:r>
        <w:rPr>
          <w:rFonts w:hint="eastAsia" w:ascii="仿宋_GB2312" w:hAnsi="宋体"/>
          <w:szCs w:val="32"/>
        </w:rPr>
        <w:t>讨论中共华东理工大学委员会第十一届39次常委会督办的党员发展事宜。</w:t>
      </w:r>
    </w:p>
    <w:p>
      <w:pPr>
        <w:numPr>
          <w:ilvl w:val="0"/>
          <w:numId w:val="1"/>
        </w:numPr>
        <w:snapToGrid w:val="0"/>
        <w:spacing w:line="560" w:lineRule="exact"/>
        <w:ind w:left="632" w:hanging="632"/>
        <w:rPr>
          <w:rFonts w:ascii="仿宋_GB2312" w:hAnsi="宋体"/>
          <w:szCs w:val="32"/>
        </w:rPr>
      </w:pPr>
      <w:r>
        <w:rPr>
          <w:rFonts w:hint="eastAsia" w:ascii="仿宋_GB2312" w:hAnsi="宋体"/>
          <w:szCs w:val="32"/>
        </w:rPr>
        <w:t>讨论开展软弱涣散基层党组织集中整顿工作开展情况。</w:t>
      </w:r>
    </w:p>
    <w:p>
      <w:pPr>
        <w:numPr>
          <w:ilvl w:val="0"/>
          <w:numId w:val="1"/>
        </w:numPr>
        <w:snapToGrid w:val="0"/>
        <w:spacing w:line="560" w:lineRule="exact"/>
        <w:ind w:left="632" w:hanging="632"/>
        <w:rPr>
          <w:rFonts w:hint="eastAsia" w:ascii="仿宋_GB2312" w:hAnsi="宋体"/>
          <w:szCs w:val="32"/>
        </w:rPr>
      </w:pPr>
      <w:r>
        <w:rPr>
          <w:rFonts w:hint="eastAsia" w:ascii="仿宋_GB2312" w:hAnsi="宋体"/>
          <w:szCs w:val="32"/>
        </w:rPr>
        <w:t>讨论第二批新时代高校党建“双创”工作</w:t>
      </w:r>
      <w:r>
        <w:rPr>
          <w:rFonts w:hint="eastAsia" w:ascii="仿宋_GB2312" w:hAnsi="宋体"/>
          <w:szCs w:val="32"/>
          <w:lang w:eastAsia="zh-CN"/>
        </w:rPr>
        <w:t>进展，同意学校党委将</w:t>
      </w:r>
      <w:r>
        <w:rPr>
          <w:rFonts w:hint="eastAsia" w:ascii="仿宋_GB2312" w:hAnsi="宋体"/>
          <w:color w:val="000000"/>
          <w:szCs w:val="32"/>
        </w:rPr>
        <w:t>环境科学教工党支部</w:t>
      </w:r>
      <w:r>
        <w:rPr>
          <w:rFonts w:hint="eastAsia" w:ascii="仿宋_GB2312" w:hAnsi="宋体"/>
          <w:color w:val="000000"/>
          <w:szCs w:val="32"/>
          <w:lang w:eastAsia="zh-CN"/>
        </w:rPr>
        <w:t>列为</w:t>
      </w:r>
      <w:r>
        <w:rPr>
          <w:rFonts w:hint="eastAsia" w:ascii="仿宋_GB2312" w:hAnsi="宋体"/>
          <w:color w:val="000000"/>
          <w:szCs w:val="32"/>
        </w:rPr>
        <w:t>“全国党建工作样板支部”</w:t>
      </w:r>
      <w:r>
        <w:rPr>
          <w:rFonts w:hint="eastAsia" w:ascii="仿宋_GB2312" w:hAnsi="宋体"/>
          <w:color w:val="000000"/>
          <w:szCs w:val="32"/>
          <w:lang w:eastAsia="zh-CN"/>
        </w:rPr>
        <w:t>创建候选名单</w:t>
      </w:r>
      <w:r>
        <w:rPr>
          <w:rFonts w:hint="eastAsia" w:ascii="仿宋_GB2312" w:hAnsi="宋体"/>
          <w:szCs w:val="32"/>
        </w:rPr>
        <w:t>。</w:t>
      </w:r>
    </w:p>
    <w:p>
      <w:pPr>
        <w:numPr>
          <w:ilvl w:val="0"/>
          <w:numId w:val="1"/>
        </w:numPr>
        <w:snapToGrid w:val="0"/>
        <w:spacing w:line="560" w:lineRule="exact"/>
        <w:ind w:left="632" w:hanging="632"/>
        <w:rPr>
          <w:rFonts w:ascii="仿宋_GB2312" w:hAnsi="宋体"/>
          <w:szCs w:val="32"/>
        </w:rPr>
      </w:pPr>
      <w:r>
        <w:rPr>
          <w:rFonts w:hint="eastAsia" w:ascii="仿宋_GB2312" w:hAnsi="宋体"/>
          <w:color w:val="000000"/>
          <w:szCs w:val="32"/>
          <w:lang w:eastAsia="zh-CN"/>
        </w:rPr>
        <w:t>讨论党支部的撤销和新增</w:t>
      </w:r>
      <w:r>
        <w:rPr>
          <w:rFonts w:hint="eastAsia" w:ascii="仿宋_GB2312" w:hAnsi="宋体"/>
          <w:szCs w:val="32"/>
        </w:rPr>
        <w:t>。</w:t>
      </w:r>
      <w:r>
        <w:rPr>
          <w:rFonts w:hint="eastAsia" w:ascii="仿宋_GB2312" w:hAnsi="宋体"/>
          <w:szCs w:val="32"/>
          <w:lang w:eastAsia="zh-CN"/>
        </w:rPr>
        <w:t>同意撤销“徐汇校区环境系本科生党支部”与“徐汇校区能源系本科生党支部</w:t>
      </w:r>
      <w:r>
        <w:rPr>
          <w:rFonts w:hint="eastAsia" w:ascii="仿宋_GB2312" w:hAnsi="宋体"/>
          <w:color w:val="000000"/>
          <w:szCs w:val="32"/>
        </w:rPr>
        <w:t>”</w:t>
      </w:r>
      <w:r>
        <w:rPr>
          <w:rFonts w:hint="eastAsia" w:ascii="仿宋_GB2312" w:hAnsi="宋体"/>
          <w:szCs w:val="32"/>
          <w:lang w:eastAsia="zh-CN"/>
        </w:rPr>
        <w:t>“16级硕士环境第一党支部”、“16级硕士环境第二党支部”、“16级热能、化工硕士党支部”、“16级全日制工程硕士党支部”；同意成立</w:t>
      </w:r>
      <w:r>
        <w:rPr>
          <w:rFonts w:hint="eastAsia" w:ascii="仿宋_GB2312" w:hAnsi="宋体"/>
          <w:color w:val="000000"/>
          <w:szCs w:val="32"/>
        </w:rPr>
        <w:t>“2019级环境安全硕士党支部”</w:t>
      </w:r>
      <w:r>
        <w:rPr>
          <w:rFonts w:hint="eastAsia" w:ascii="仿宋_GB2312" w:hAnsi="宋体"/>
          <w:color w:val="000000"/>
          <w:szCs w:val="32"/>
          <w:lang w:eastAsia="zh-CN"/>
        </w:rPr>
        <w:t>、</w:t>
      </w:r>
      <w:r>
        <w:rPr>
          <w:rFonts w:hint="eastAsia" w:ascii="仿宋_GB2312" w:hAnsi="宋体"/>
          <w:color w:val="000000"/>
          <w:szCs w:val="32"/>
        </w:rPr>
        <w:t>“徐汇校区本科生党支部”</w:t>
      </w:r>
      <w:r>
        <w:rPr>
          <w:rFonts w:hint="eastAsia" w:ascii="仿宋_GB2312" w:hAnsi="宋体"/>
          <w:color w:val="000000"/>
          <w:szCs w:val="32"/>
          <w:lang w:eastAsia="zh-CN"/>
        </w:rPr>
        <w:t>的请示。</w:t>
      </w:r>
    </w:p>
    <w:p>
      <w:pPr>
        <w:numPr>
          <w:ilvl w:val="0"/>
          <w:numId w:val="1"/>
        </w:numPr>
        <w:snapToGrid w:val="0"/>
        <w:spacing w:line="560" w:lineRule="exact"/>
        <w:ind w:left="632" w:hanging="632"/>
        <w:rPr>
          <w:rFonts w:ascii="仿宋_GB2312" w:hAnsi="宋体"/>
          <w:szCs w:val="32"/>
        </w:rPr>
      </w:pPr>
      <w:r>
        <w:rPr>
          <w:rFonts w:hint="eastAsia" w:ascii="仿宋_GB2312" w:hAnsi="宋体"/>
          <w:szCs w:val="32"/>
        </w:rPr>
        <w:t>讨论</w:t>
      </w:r>
      <w:r>
        <w:rPr>
          <w:rFonts w:hint="eastAsia" w:ascii="仿宋_GB2312" w:hAnsi="宋体"/>
          <w:szCs w:val="32"/>
          <w:lang w:eastAsia="zh-CN"/>
        </w:rPr>
        <w:t>同意</w:t>
      </w:r>
      <w:r>
        <w:rPr>
          <w:rFonts w:hint="eastAsia" w:ascii="仿宋_GB2312" w:hAnsi="宋体"/>
          <w:szCs w:val="32"/>
        </w:rPr>
        <w:t>推荐</w:t>
      </w:r>
      <w:r>
        <w:rPr>
          <w:rFonts w:hint="eastAsia" w:ascii="仿宋_GB2312" w:hAnsi="宋体"/>
          <w:color w:val="000000"/>
          <w:szCs w:val="32"/>
        </w:rPr>
        <w:t>孙泽和隋倩</w:t>
      </w:r>
      <w:r>
        <w:rPr>
          <w:rFonts w:hint="eastAsia" w:ascii="仿宋_GB2312" w:hAnsi="宋体"/>
          <w:szCs w:val="32"/>
        </w:rPr>
        <w:t>申报国家青年项目</w:t>
      </w:r>
      <w:r>
        <w:rPr>
          <w:rFonts w:hint="eastAsia" w:ascii="仿宋_GB2312" w:hAnsi="宋体"/>
          <w:szCs w:val="32"/>
          <w:lang w:eastAsia="zh-CN"/>
        </w:rPr>
        <w:t>。</w:t>
      </w:r>
    </w:p>
    <w:p>
      <w:pPr>
        <w:numPr>
          <w:ilvl w:val="0"/>
          <w:numId w:val="1"/>
        </w:numPr>
        <w:snapToGrid w:val="0"/>
        <w:spacing w:line="560" w:lineRule="exact"/>
        <w:ind w:left="632" w:hanging="632"/>
        <w:rPr>
          <w:rFonts w:ascii="仿宋_GB2312" w:hAnsi="宋体"/>
          <w:szCs w:val="32"/>
        </w:rPr>
      </w:pPr>
      <w:r>
        <w:rPr>
          <w:rFonts w:hint="eastAsia" w:ascii="仿宋_GB2312" w:hAnsi="宋体"/>
          <w:szCs w:val="32"/>
        </w:rPr>
        <w:t>讨论“三重一大”</w:t>
      </w:r>
      <w:r>
        <w:rPr>
          <w:rFonts w:hint="eastAsia" w:ascii="仿宋_GB2312" w:hAnsi="宋体"/>
          <w:szCs w:val="32"/>
          <w:lang w:eastAsia="zh-CN"/>
        </w:rPr>
        <w:t>事宜，同意建设</w:t>
      </w:r>
      <w:r>
        <w:rPr>
          <w:rFonts w:hint="eastAsia" w:ascii="仿宋_GB2312" w:hAnsi="宋体"/>
          <w:szCs w:val="32"/>
        </w:rPr>
        <w:t>学院专业实验教学中心奉贤VR科创教学实验室</w:t>
      </w:r>
      <w:r>
        <w:rPr>
          <w:rFonts w:hint="eastAsia" w:ascii="仿宋_GB2312" w:hAnsi="宋体"/>
          <w:szCs w:val="32"/>
          <w:lang w:eastAsia="zh-CN"/>
        </w:rPr>
        <w:t>。</w:t>
      </w:r>
    </w:p>
    <w:p>
      <w:pPr>
        <w:numPr>
          <w:ilvl w:val="0"/>
          <w:numId w:val="1"/>
        </w:numPr>
        <w:snapToGrid w:val="0"/>
        <w:spacing w:line="560" w:lineRule="exact"/>
        <w:ind w:left="632" w:hanging="632"/>
        <w:rPr>
          <w:rFonts w:ascii="仿宋_GB2312" w:hAnsi="宋体"/>
          <w:szCs w:val="32"/>
        </w:rPr>
      </w:pPr>
      <w:r>
        <w:rPr>
          <w:rFonts w:hint="eastAsia" w:ascii="仿宋_GB2312" w:hAnsi="宋体"/>
          <w:szCs w:val="32"/>
          <w:lang w:eastAsia="zh-CN"/>
        </w:rPr>
        <w:t>讨论同意推荐</w:t>
      </w:r>
      <w:r>
        <w:rPr>
          <w:rFonts w:hint="eastAsia" w:ascii="仿宋_GB2312" w:hAnsi="宋体"/>
          <w:color w:val="000000"/>
          <w:szCs w:val="32"/>
        </w:rPr>
        <w:t>张素平</w:t>
      </w:r>
      <w:r>
        <w:rPr>
          <w:rFonts w:hint="eastAsia" w:ascii="仿宋_GB2312" w:hAnsi="宋体"/>
          <w:color w:val="000000"/>
          <w:szCs w:val="32"/>
          <w:lang w:eastAsia="zh-CN"/>
        </w:rPr>
        <w:t>为</w:t>
      </w:r>
      <w:r>
        <w:rPr>
          <w:rFonts w:hint="eastAsia" w:ascii="仿宋_GB2312" w:hAnsi="宋体"/>
          <w:color w:val="000000"/>
          <w:szCs w:val="32"/>
        </w:rPr>
        <w:t>“上海市巾帼创新新秀奖”</w:t>
      </w:r>
      <w:r>
        <w:rPr>
          <w:rFonts w:hint="eastAsia" w:ascii="仿宋_GB2312" w:hAnsi="宋体"/>
          <w:color w:val="000000"/>
          <w:szCs w:val="32"/>
          <w:lang w:eastAsia="zh-CN"/>
        </w:rPr>
        <w:t>候选人，</w:t>
      </w:r>
      <w:r>
        <w:rPr>
          <w:rFonts w:hint="eastAsia" w:ascii="仿宋_GB2312" w:hAnsi="宋体"/>
          <w:color w:val="000000"/>
          <w:szCs w:val="32"/>
        </w:rPr>
        <w:t>许妍霞</w:t>
      </w:r>
      <w:r>
        <w:rPr>
          <w:rFonts w:hint="eastAsia" w:ascii="仿宋_GB2312" w:hAnsi="宋体"/>
          <w:color w:val="000000"/>
          <w:szCs w:val="32"/>
          <w:lang w:eastAsia="zh-CN"/>
        </w:rPr>
        <w:t>为</w:t>
      </w:r>
      <w:r>
        <w:rPr>
          <w:rFonts w:hint="eastAsia" w:ascii="仿宋_GB2312" w:hAnsi="宋体"/>
          <w:color w:val="000000"/>
          <w:szCs w:val="32"/>
        </w:rPr>
        <w:t>“上海市巾帼创新未来之星”候选人</w:t>
      </w:r>
      <w:r>
        <w:rPr>
          <w:rFonts w:hint="eastAsia" w:ascii="仿宋_GB2312" w:hAnsi="宋体"/>
          <w:color w:val="000000"/>
          <w:szCs w:val="32"/>
          <w:lang w:eastAsia="zh-CN"/>
        </w:rPr>
        <w:t>。</w:t>
      </w:r>
    </w:p>
    <w:p>
      <w:pPr>
        <w:numPr>
          <w:ilvl w:val="0"/>
          <w:numId w:val="1"/>
        </w:numPr>
        <w:snapToGrid w:val="0"/>
        <w:spacing w:line="560" w:lineRule="exact"/>
        <w:ind w:left="632" w:hanging="632"/>
        <w:rPr>
          <w:rFonts w:ascii="仿宋_GB2312" w:hAnsi="宋体"/>
          <w:szCs w:val="32"/>
        </w:rPr>
      </w:pPr>
      <w:r>
        <w:rPr>
          <w:rFonts w:hint="eastAsia" w:ascii="仿宋_GB2312" w:hAnsi="宋体"/>
          <w:szCs w:val="32"/>
        </w:rPr>
        <w:t>讨论做好2019年中秋、国庆期间纠治“四风”工作</w:t>
      </w:r>
      <w:r>
        <w:rPr>
          <w:rFonts w:hint="eastAsia" w:ascii="仿宋_GB2312" w:hAnsi="宋体"/>
          <w:szCs w:val="32"/>
          <w:lang w:eastAsia="zh-CN"/>
        </w:rPr>
        <w:t>。</w:t>
      </w:r>
    </w:p>
    <w:p>
      <w:pPr>
        <w:numPr>
          <w:ilvl w:val="0"/>
          <w:numId w:val="1"/>
        </w:numPr>
        <w:snapToGrid w:val="0"/>
        <w:spacing w:line="560" w:lineRule="exact"/>
        <w:ind w:left="632" w:hanging="632"/>
        <w:rPr>
          <w:rFonts w:ascii="仿宋_GB2312" w:hAnsi="宋体"/>
          <w:szCs w:val="32"/>
        </w:rPr>
      </w:pPr>
      <w:r>
        <w:rPr>
          <w:rFonts w:hint="eastAsia" w:ascii="仿宋_GB2312" w:hAnsi="宋体"/>
          <w:szCs w:val="32"/>
        </w:rPr>
        <w:t>其他需要通报讨论的事宜。</w:t>
      </w:r>
    </w:p>
    <w:p>
      <w:pPr>
        <w:adjustRightInd w:val="0"/>
        <w:snapToGrid w:val="0"/>
        <w:spacing w:line="520" w:lineRule="exact"/>
        <w:ind w:left="985" w:leftChars="12" w:hanging="948" w:hangingChars="300"/>
        <w:rPr>
          <w:rFonts w:ascii="仿宋_GB2312" w:hAnsi="宋体"/>
          <w:color w:val="000000"/>
          <w:szCs w:val="32"/>
        </w:rPr>
      </w:pPr>
      <w:r>
        <w:rPr>
          <w:rFonts w:ascii="仿宋_GB2312" w:hAnsi="宋体"/>
          <w:color w:val="000000"/>
          <w:szCs w:val="32"/>
        </w:rPr>
        <w:t>1</w:t>
      </w:r>
      <w:r>
        <w:rPr>
          <w:rFonts w:hint="eastAsia" w:ascii="仿宋_GB2312" w:hAnsi="宋体"/>
          <w:color w:val="000000"/>
          <w:szCs w:val="32"/>
        </w:rPr>
        <w:t>、通报</w:t>
      </w:r>
      <w:r>
        <w:rPr>
          <w:rFonts w:hint="cs" w:ascii="仿宋_GB2312" w:hAnsi="宋体"/>
          <w:color w:val="000000"/>
          <w:szCs w:val="32"/>
        </w:rPr>
        <w:t>“</w:t>
      </w:r>
      <w:r>
        <w:rPr>
          <w:rFonts w:hint="eastAsia" w:ascii="仿宋_GB2312" w:hAnsi="宋体"/>
          <w:color w:val="000000"/>
          <w:szCs w:val="32"/>
        </w:rPr>
        <w:t>关于资源与环境工程学院原院长修光利同志任期经济责任的审计情况</w:t>
      </w:r>
      <w:r>
        <w:rPr>
          <w:rFonts w:hint="cs" w:ascii="仿宋_GB2312" w:hAnsi="宋体"/>
          <w:color w:val="000000"/>
          <w:szCs w:val="32"/>
        </w:rPr>
        <w:t>”</w:t>
      </w:r>
      <w:r>
        <w:rPr>
          <w:rFonts w:hint="eastAsia" w:ascii="仿宋_GB2312" w:hAnsi="宋体"/>
          <w:color w:val="000000"/>
          <w:szCs w:val="32"/>
        </w:rPr>
        <w:t>及学院的整改措施及落实情况。</w:t>
      </w:r>
    </w:p>
    <w:p>
      <w:pPr>
        <w:adjustRightInd w:val="0"/>
        <w:snapToGrid w:val="0"/>
        <w:spacing w:line="520" w:lineRule="exact"/>
        <w:ind w:left="985" w:leftChars="12" w:hanging="948" w:hangingChars="300"/>
        <w:rPr>
          <w:rFonts w:ascii="仿宋_GB2312" w:hAnsi="宋体"/>
          <w:color w:val="000000"/>
          <w:szCs w:val="32"/>
        </w:rPr>
      </w:pPr>
      <w:r>
        <w:rPr>
          <w:rFonts w:ascii="仿宋_GB2312" w:hAnsi="宋体"/>
          <w:color w:val="000000"/>
          <w:szCs w:val="32"/>
        </w:rPr>
        <w:t>2</w:t>
      </w:r>
      <w:r>
        <w:rPr>
          <w:rFonts w:hint="eastAsia" w:ascii="仿宋_GB2312" w:hAnsi="宋体"/>
          <w:color w:val="000000"/>
          <w:szCs w:val="32"/>
        </w:rPr>
        <w:t>、通报</w:t>
      </w:r>
      <w:r>
        <w:rPr>
          <w:rFonts w:ascii="仿宋_GB2312" w:hAnsi="宋体"/>
          <w:color w:val="000000"/>
          <w:szCs w:val="32"/>
        </w:rPr>
        <w:t>7</w:t>
      </w:r>
      <w:r>
        <w:rPr>
          <w:rFonts w:hint="eastAsia" w:ascii="仿宋_GB2312" w:hAnsi="宋体"/>
          <w:color w:val="000000"/>
          <w:szCs w:val="32"/>
        </w:rPr>
        <w:t>月</w:t>
      </w:r>
      <w:r>
        <w:rPr>
          <w:rFonts w:ascii="仿宋_GB2312" w:hAnsi="宋体"/>
          <w:color w:val="000000"/>
          <w:szCs w:val="32"/>
        </w:rPr>
        <w:t>24</w:t>
      </w:r>
      <w:r>
        <w:rPr>
          <w:rFonts w:hint="eastAsia" w:ascii="仿宋_GB2312" w:hAnsi="宋体"/>
          <w:color w:val="000000"/>
          <w:szCs w:val="32"/>
        </w:rPr>
        <w:t>日至</w:t>
      </w:r>
      <w:r>
        <w:rPr>
          <w:rFonts w:ascii="仿宋_GB2312" w:hAnsi="宋体"/>
          <w:color w:val="000000"/>
          <w:szCs w:val="32"/>
        </w:rPr>
        <w:t>26</w:t>
      </w:r>
      <w:r>
        <w:rPr>
          <w:rFonts w:hint="eastAsia" w:ascii="仿宋_GB2312" w:hAnsi="宋体"/>
          <w:color w:val="000000"/>
          <w:szCs w:val="32"/>
        </w:rPr>
        <w:t>日与云南寻甸清水海水源保护区管理局签署党建联建协议并开展调研活动情况。</w:t>
      </w:r>
    </w:p>
    <w:p>
      <w:pPr>
        <w:adjustRightInd w:val="0"/>
        <w:snapToGrid w:val="0"/>
        <w:spacing w:line="520" w:lineRule="exact"/>
        <w:ind w:left="985" w:leftChars="12" w:hanging="948" w:hangingChars="300"/>
        <w:rPr>
          <w:rFonts w:ascii="仿宋_GB2312" w:hAnsi="宋体"/>
          <w:color w:val="000000"/>
          <w:szCs w:val="32"/>
        </w:rPr>
      </w:pPr>
      <w:r>
        <w:rPr>
          <w:rFonts w:ascii="仿宋_GB2312" w:hAnsi="宋体"/>
          <w:color w:val="000000"/>
          <w:szCs w:val="32"/>
        </w:rPr>
        <w:t>3</w:t>
      </w:r>
      <w:r>
        <w:rPr>
          <w:rFonts w:hint="eastAsia" w:ascii="仿宋_GB2312" w:hAnsi="宋体"/>
          <w:color w:val="000000"/>
          <w:szCs w:val="32"/>
        </w:rPr>
        <w:t>、通报</w:t>
      </w:r>
      <w:r>
        <w:rPr>
          <w:rFonts w:ascii="仿宋_GB2312" w:hAnsi="宋体"/>
          <w:color w:val="000000"/>
          <w:szCs w:val="32"/>
        </w:rPr>
        <w:t>8</w:t>
      </w:r>
      <w:r>
        <w:rPr>
          <w:rFonts w:hint="eastAsia" w:ascii="仿宋_GB2312" w:hAnsi="宋体"/>
          <w:color w:val="000000"/>
          <w:szCs w:val="32"/>
        </w:rPr>
        <w:t>月中旬开展</w:t>
      </w:r>
      <w:r>
        <w:rPr>
          <w:rFonts w:ascii="仿宋_GB2312" w:hAnsi="宋体"/>
          <w:color w:val="000000"/>
          <w:szCs w:val="32"/>
        </w:rPr>
        <w:t>2018</w:t>
      </w:r>
      <w:r>
        <w:rPr>
          <w:rFonts w:hint="eastAsia" w:ascii="仿宋_GB2312" w:hAnsi="宋体"/>
          <w:color w:val="000000"/>
          <w:szCs w:val="32"/>
        </w:rPr>
        <w:t>年度中管党费、市管党费、系统管党费收支情况公示情况。收到反馈意见和建议</w:t>
      </w:r>
      <w:r>
        <w:rPr>
          <w:rFonts w:ascii="仿宋_GB2312" w:hAnsi="宋体"/>
          <w:color w:val="000000"/>
          <w:szCs w:val="32"/>
        </w:rPr>
        <w:t>0</w:t>
      </w:r>
      <w:r>
        <w:rPr>
          <w:rFonts w:hint="eastAsia" w:ascii="仿宋_GB2312" w:hAnsi="宋体"/>
          <w:color w:val="000000"/>
          <w:szCs w:val="32"/>
        </w:rPr>
        <w:t>条。</w:t>
      </w:r>
    </w:p>
    <w:p>
      <w:pPr>
        <w:adjustRightInd w:val="0"/>
        <w:snapToGrid w:val="0"/>
        <w:spacing w:line="520" w:lineRule="exact"/>
        <w:ind w:left="985" w:leftChars="12" w:hanging="948" w:hangingChars="300"/>
        <w:rPr>
          <w:rFonts w:ascii="仿宋_GB2312" w:hAnsi="宋体"/>
          <w:color w:val="000000"/>
          <w:szCs w:val="32"/>
        </w:rPr>
      </w:pPr>
      <w:r>
        <w:rPr>
          <w:rFonts w:ascii="仿宋_GB2312" w:hAnsi="宋体"/>
          <w:color w:val="000000"/>
          <w:szCs w:val="32"/>
        </w:rPr>
        <w:t>4</w:t>
      </w:r>
      <w:r>
        <w:rPr>
          <w:rFonts w:hint="eastAsia" w:ascii="仿宋_GB2312" w:hAnsi="宋体"/>
          <w:color w:val="000000"/>
          <w:szCs w:val="32"/>
        </w:rPr>
        <w:t>、通报张熠参加第</w:t>
      </w:r>
      <w:r>
        <w:rPr>
          <w:rFonts w:ascii="仿宋_GB2312" w:hAnsi="宋体"/>
          <w:color w:val="000000"/>
          <w:szCs w:val="32"/>
        </w:rPr>
        <w:t>261</w:t>
      </w:r>
      <w:r>
        <w:rPr>
          <w:rFonts w:hint="eastAsia" w:ascii="仿宋_GB2312" w:hAnsi="宋体"/>
          <w:color w:val="000000"/>
          <w:szCs w:val="32"/>
        </w:rPr>
        <w:t>期全国高校思想政治工作骨干示范培训班事宜。</w:t>
      </w:r>
    </w:p>
    <w:p>
      <w:pPr>
        <w:adjustRightInd w:val="0"/>
        <w:snapToGrid w:val="0"/>
        <w:spacing w:line="520" w:lineRule="exact"/>
        <w:ind w:left="985" w:leftChars="12" w:hanging="948" w:hangingChars="300"/>
        <w:rPr>
          <w:rFonts w:ascii="仿宋_GB2312" w:hAnsi="宋体"/>
          <w:color w:val="000000"/>
          <w:szCs w:val="32"/>
        </w:rPr>
      </w:pPr>
      <w:r>
        <w:rPr>
          <w:rFonts w:hint="eastAsia" w:ascii="仿宋_GB2312" w:hAnsi="宋体"/>
          <w:color w:val="000000"/>
          <w:szCs w:val="32"/>
        </w:rPr>
        <w:t>5、通报高虹琳挂职科技部国际司一年以及辅导员工作调整情况。</w:t>
      </w:r>
    </w:p>
    <w:tbl>
      <w:tblPr>
        <w:tblStyle w:val="4"/>
        <w:tblpPr w:leftFromText="180" w:rightFromText="180" w:vertAnchor="text" w:horzAnchor="margin" w:tblpY="1009"/>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941" w:type="dxa"/>
            <w:vMerge w:val="restart"/>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bookmarkStart w:id="0" w:name="_GoBack"/>
            <w:bookmarkEnd w:id="0"/>
            <w:r>
              <w:rPr>
                <w:rFonts w:hint="eastAsia" w:ascii="黑体" w:hAnsi="黑体" w:eastAsia="黑体"/>
                <w:color w:val="000000"/>
                <w:szCs w:val="32"/>
              </w:rPr>
              <w:t>阅</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后</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签</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名</w:t>
            </w:r>
          </w:p>
        </w:tc>
        <w:tc>
          <w:tcPr>
            <w:tcW w:w="6889" w:type="dxa"/>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书  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8" w:hRule="atLeast"/>
        </w:trPr>
        <w:tc>
          <w:tcPr>
            <w:tcW w:w="1941" w:type="dxa"/>
            <w:vMerge w:val="continue"/>
            <w:tcBorders>
              <w:right w:val="single" w:color="auto" w:sz="8" w:space="0"/>
            </w:tcBorders>
            <w:shd w:val="clear" w:color="auto" w:fill="auto"/>
            <w:vAlign w:val="center"/>
          </w:tcPr>
          <w:p>
            <w:pPr>
              <w:snapToGrid w:val="0"/>
              <w:spacing w:line="560" w:lineRule="exact"/>
              <w:jc w:val="center"/>
              <w:rPr>
                <w:rFonts w:ascii="仿宋_GB2312" w:hAnsi="宋体"/>
                <w:b/>
                <w:color w:val="000000"/>
                <w:szCs w:val="32"/>
              </w:rPr>
            </w:pPr>
          </w:p>
        </w:tc>
        <w:tc>
          <w:tcPr>
            <w:tcW w:w="6889" w:type="dxa"/>
            <w:tcBorders>
              <w:left w:val="single" w:color="auto" w:sz="8" w:space="0"/>
            </w:tcBorders>
            <w:shd w:val="clear" w:color="auto" w:fill="auto"/>
            <w:vAlign w:val="bottom"/>
          </w:tcPr>
          <w:p>
            <w:pPr>
              <w:wordWrap w:val="0"/>
              <w:snapToGrid w:val="0"/>
              <w:spacing w:line="560" w:lineRule="exact"/>
              <w:jc w:val="right"/>
              <w:rPr>
                <w:rFonts w:ascii="仿宋_GB2312" w:hAnsi="宋体"/>
                <w:color w:val="000000"/>
                <w:szCs w:val="32"/>
              </w:rPr>
            </w:pPr>
            <w:r>
              <w:rPr>
                <w:rFonts w:hint="eastAsia" w:ascii="仿宋_GB2312" w:hAnsi="宋体"/>
                <w:color w:val="000000"/>
                <w:szCs w:val="32"/>
              </w:rPr>
              <w:t>年     月     日</w:t>
            </w:r>
          </w:p>
        </w:tc>
      </w:tr>
    </w:tbl>
    <w:p/>
    <w:sectPr>
      <w:footerReference r:id="rId3" w:type="default"/>
      <w:footerReference r:id="rId4" w:type="even"/>
      <w:pgSz w:w="11907" w:h="16840"/>
      <w:pgMar w:top="2098" w:right="1531" w:bottom="1985" w:left="1531" w:header="851"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531" w:wrap="around" w:vAnchor="text" w:hAnchor="margin" w:xAlign="outside" w:y="1"/>
      <w:ind w:firstLine="280" w:firstLineChars="100"/>
      <w:rPr>
        <w:rStyle w:val="6"/>
        <w:rFonts w:eastAsia="宋体"/>
        <w:sz w:val="28"/>
      </w:rPr>
    </w:pPr>
    <w:r>
      <w:rPr>
        <w:rStyle w:val="6"/>
        <w:rFonts w:hint="eastAsia" w:eastAsia="宋体"/>
        <w:sz w:val="28"/>
      </w:rPr>
      <w:t xml:space="preserve">— </w:t>
    </w:r>
    <w:r>
      <w:rPr>
        <w:rStyle w:val="6"/>
        <w:rFonts w:eastAsia="宋体"/>
        <w:sz w:val="28"/>
      </w:rPr>
      <w:fldChar w:fldCharType="begin"/>
    </w:r>
    <w:r>
      <w:rPr>
        <w:rStyle w:val="6"/>
        <w:rFonts w:eastAsia="宋体"/>
        <w:sz w:val="28"/>
      </w:rPr>
      <w:instrText xml:space="preserve">PAGE  </w:instrText>
    </w:r>
    <w:r>
      <w:rPr>
        <w:rStyle w:val="6"/>
        <w:rFonts w:eastAsia="宋体"/>
        <w:sz w:val="28"/>
      </w:rPr>
      <w:fldChar w:fldCharType="separate"/>
    </w:r>
    <w:r>
      <w:rPr>
        <w:rStyle w:val="6"/>
        <w:rFonts w:eastAsia="宋体"/>
        <w:sz w:val="28"/>
      </w:rPr>
      <w:t>2</w:t>
    </w:r>
    <w:r>
      <w:rPr>
        <w:rStyle w:val="6"/>
        <w:rFonts w:eastAsia="宋体"/>
        <w:sz w:val="28"/>
      </w:rPr>
      <w:fldChar w:fldCharType="end"/>
    </w:r>
    <w:r>
      <w:rPr>
        <w:rStyle w:val="6"/>
        <w:rFonts w:hint="eastAsia" w:eastAsia="宋体"/>
        <w:sz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2B461"/>
    <w:multiLevelType w:val="singleLevel"/>
    <w:tmpl w:val="46D2B461"/>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29"/>
    <w:rsid w:val="000745E8"/>
    <w:rsid w:val="000C6BB1"/>
    <w:rsid w:val="000E2287"/>
    <w:rsid w:val="001241FA"/>
    <w:rsid w:val="00194771"/>
    <w:rsid w:val="00270D35"/>
    <w:rsid w:val="00303321"/>
    <w:rsid w:val="003110CD"/>
    <w:rsid w:val="00312BE8"/>
    <w:rsid w:val="00337619"/>
    <w:rsid w:val="003903D0"/>
    <w:rsid w:val="004313A4"/>
    <w:rsid w:val="004A1982"/>
    <w:rsid w:val="004B4521"/>
    <w:rsid w:val="0064279D"/>
    <w:rsid w:val="00645E26"/>
    <w:rsid w:val="006F081C"/>
    <w:rsid w:val="007B2CE5"/>
    <w:rsid w:val="00825265"/>
    <w:rsid w:val="00894466"/>
    <w:rsid w:val="008F59F8"/>
    <w:rsid w:val="0090356E"/>
    <w:rsid w:val="00912B0F"/>
    <w:rsid w:val="00972340"/>
    <w:rsid w:val="00992EDC"/>
    <w:rsid w:val="009933F0"/>
    <w:rsid w:val="009C6A7F"/>
    <w:rsid w:val="00A1283E"/>
    <w:rsid w:val="00A55920"/>
    <w:rsid w:val="00AF4D29"/>
    <w:rsid w:val="00B65A09"/>
    <w:rsid w:val="00BC5DFC"/>
    <w:rsid w:val="00BD4EC7"/>
    <w:rsid w:val="00C3113B"/>
    <w:rsid w:val="00CF17B4"/>
    <w:rsid w:val="00CF3C8F"/>
    <w:rsid w:val="00D32E29"/>
    <w:rsid w:val="00D841CD"/>
    <w:rsid w:val="00DA0FEC"/>
    <w:rsid w:val="00DB4BC0"/>
    <w:rsid w:val="00E3295A"/>
    <w:rsid w:val="00E44D83"/>
    <w:rsid w:val="00E600AF"/>
    <w:rsid w:val="00E81546"/>
    <w:rsid w:val="00E84B1D"/>
    <w:rsid w:val="00F52DB1"/>
    <w:rsid w:val="00F8491C"/>
    <w:rsid w:val="00FF242E"/>
    <w:rsid w:val="05685DDB"/>
    <w:rsid w:val="09252707"/>
    <w:rsid w:val="0CDA0949"/>
    <w:rsid w:val="0E1B7CF9"/>
    <w:rsid w:val="11AB3175"/>
    <w:rsid w:val="186D34D2"/>
    <w:rsid w:val="192B4152"/>
    <w:rsid w:val="1ADF40C0"/>
    <w:rsid w:val="21F729DA"/>
    <w:rsid w:val="24BC4CEB"/>
    <w:rsid w:val="2B98321E"/>
    <w:rsid w:val="2F073747"/>
    <w:rsid w:val="38AD1955"/>
    <w:rsid w:val="413B06C8"/>
    <w:rsid w:val="48930BFE"/>
    <w:rsid w:val="4BF602F3"/>
    <w:rsid w:val="4C404480"/>
    <w:rsid w:val="4F99173A"/>
    <w:rsid w:val="53994B82"/>
    <w:rsid w:val="5423510F"/>
    <w:rsid w:val="56CC5410"/>
    <w:rsid w:val="5F5D12D1"/>
    <w:rsid w:val="61AB26B4"/>
    <w:rsid w:val="63B54299"/>
    <w:rsid w:val="697E06C1"/>
    <w:rsid w:val="69E270EA"/>
    <w:rsid w:val="6C987127"/>
    <w:rsid w:val="7C53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仿宋_GB2312" w:cs="Times New Roman"/>
      <w:sz w:val="18"/>
      <w:szCs w:val="20"/>
    </w:rPr>
  </w:style>
  <w:style w:type="paragraph" w:styleId="8">
    <w:name w:val="List Paragraph"/>
    <w:basedOn w:val="1"/>
    <w:qFormat/>
    <w:uiPriority w:val="34"/>
    <w:pPr>
      <w:ind w:firstLine="420" w:firstLineChars="200"/>
    </w:pPr>
  </w:style>
  <w:style w:type="character" w:customStyle="1" w:styleId="9">
    <w:name w:val="页眉 Char"/>
    <w:basedOn w:val="5"/>
    <w:link w:val="3"/>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81</Words>
  <Characters>463</Characters>
  <Lines>3</Lines>
  <Paragraphs>1</Paragraphs>
  <TotalTime>3</TotalTime>
  <ScaleCrop>false</ScaleCrop>
  <LinksUpToDate>false</LinksUpToDate>
  <CharactersWithSpaces>543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2018-05-30T01:16:00Z</dcterms:created>
  <dc:creator>ZY</dc:creator>
  <cp:lastModifiedBy>07307</cp:lastModifiedBy>
  <cp:lastPrinted>2019-12-07T13:10:37Z</cp:lastPrinted>
  <dcterms:modified xsi:type="dcterms:W3CDTF">2019-12-07T13:10:46Z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