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19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0"/>
      </w:tblGrid>
      <w:tr w:rsidR="00912019" w14:paraId="640CF1B1" w14:textId="77777777">
        <w:trPr>
          <w:trHeight w:val="1295"/>
        </w:trPr>
        <w:tc>
          <w:tcPr>
            <w:tcW w:w="8190" w:type="dxa"/>
          </w:tcPr>
          <w:p w14:paraId="3BE1E4A2" w14:textId="77777777" w:rsidR="00912019" w:rsidRDefault="00B14731">
            <w:pPr>
              <w:spacing w:line="0" w:lineRule="atLeast"/>
              <w:jc w:val="distribute"/>
              <w:rPr>
                <w:rFonts w:ascii="小标宋" w:eastAsia="小标宋"/>
                <w:color w:val="FF0000"/>
                <w:sz w:val="72"/>
                <w:szCs w:val="72"/>
              </w:rPr>
            </w:pPr>
            <w:r>
              <w:rPr>
                <w:rFonts w:ascii="小标宋" w:eastAsia="小标宋" w:hint="eastAsia"/>
                <w:color w:val="FF0000"/>
                <w:spacing w:val="89"/>
                <w:w w:val="78"/>
                <w:kern w:val="0"/>
                <w:sz w:val="72"/>
                <w:szCs w:val="72"/>
              </w:rPr>
              <w:t>资源与环境工程学院文</w:t>
            </w:r>
            <w:r>
              <w:rPr>
                <w:rFonts w:ascii="小标宋" w:eastAsia="小标宋" w:hint="eastAsia"/>
                <w:color w:val="FF0000"/>
                <w:w w:val="78"/>
                <w:kern w:val="0"/>
                <w:sz w:val="72"/>
                <w:szCs w:val="72"/>
              </w:rPr>
              <w:t>件</w:t>
            </w:r>
          </w:p>
        </w:tc>
      </w:tr>
    </w:tbl>
    <w:p w14:paraId="5FA10125" w14:textId="4E7FDB81" w:rsidR="00912019" w:rsidRDefault="00B14731">
      <w:pPr>
        <w:jc w:val="center"/>
      </w:pPr>
      <w:r>
        <w:rPr>
          <w:rFonts w:hint="eastAsia"/>
        </w:rPr>
        <w:t>院通字〔</w:t>
      </w:r>
      <w:r>
        <w:rPr>
          <w:rFonts w:hint="eastAsia"/>
        </w:rPr>
        <w:t>2019</w:t>
      </w:r>
      <w:r>
        <w:rPr>
          <w:rFonts w:hint="eastAsia"/>
        </w:rPr>
        <w:t>〕</w:t>
      </w:r>
      <w:r w:rsidR="007138B1">
        <w:rPr>
          <w:rFonts w:hint="eastAsia"/>
        </w:rPr>
        <w:t>2</w:t>
      </w:r>
      <w:r>
        <w:rPr>
          <w:rFonts w:hint="eastAsia"/>
        </w:rPr>
        <w:t>号</w:t>
      </w:r>
    </w:p>
    <w:p w14:paraId="3EB5CD38" w14:textId="37D39D43" w:rsidR="00912019" w:rsidRDefault="00137AC2">
      <w:r>
        <w:rPr>
          <w:noProof/>
          <w:sz w:val="20"/>
        </w:rPr>
        <mc:AlternateContent>
          <mc:Choice Requires="wps">
            <w:drawing>
              <wp:anchor distT="4294967294" distB="4294967294" distL="114300" distR="114300" simplePos="0" relativeHeight="251656704" behindDoc="0" locked="1" layoutInCell="1" allowOverlap="1" wp14:anchorId="4E372952" wp14:editId="01C9DA98">
                <wp:simplePos x="0" y="0"/>
                <wp:positionH relativeFrom="column">
                  <wp:posOffset>0</wp:posOffset>
                </wp:positionH>
                <wp:positionV relativeFrom="paragraph">
                  <wp:posOffset>71754</wp:posOffset>
                </wp:positionV>
                <wp:extent cx="5600700" cy="0"/>
                <wp:effectExtent l="0" t="0" r="19050" b="19050"/>
                <wp:wrapNone/>
                <wp:docPr id="1" name="直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27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CB5777F" id="直线 19"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65pt" to="44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" strokecolor="red" strokeweight="1pt">
                <o:lock v:ext="edit" shapetype="f"/>
                <w10:anchorlock/>
              </v:line>
            </w:pict>
          </mc:Fallback>
        </mc:AlternateContent>
      </w:r>
    </w:p>
    <w:p w14:paraId="5F8EC2F2" w14:textId="77777777" w:rsidR="00912019" w:rsidRPr="00BC5510" w:rsidRDefault="00B14731">
      <w:pPr>
        <w:widowControl/>
        <w:shd w:val="clear" w:color="auto" w:fill="FFFFFF"/>
        <w:spacing w:before="100" w:beforeAutospacing="1" w:after="60" w:line="408" w:lineRule="atLeast"/>
        <w:jc w:val="center"/>
        <w:rPr>
          <w:rFonts w:ascii="仿宋_GB2312"/>
          <w:b/>
          <w:sz w:val="36"/>
          <w:szCs w:val="36"/>
        </w:rPr>
      </w:pPr>
      <w:r w:rsidRPr="00BC5510">
        <w:rPr>
          <w:rFonts w:ascii="仿宋_GB2312" w:hint="eastAsia"/>
          <w:b/>
          <w:sz w:val="36"/>
          <w:szCs w:val="36"/>
        </w:rPr>
        <w:t>资源与环境工程学院党政联席会议议事规则（</w:t>
      </w:r>
      <w:r w:rsidR="00C71921" w:rsidRPr="00BC5510">
        <w:rPr>
          <w:rFonts w:ascii="仿宋_GB2312" w:hint="eastAsia"/>
          <w:b/>
          <w:sz w:val="36"/>
          <w:szCs w:val="36"/>
        </w:rPr>
        <w:t>修订</w:t>
      </w:r>
      <w:r w:rsidRPr="00BC5510">
        <w:rPr>
          <w:rFonts w:ascii="仿宋_GB2312" w:hint="eastAsia"/>
          <w:b/>
          <w:sz w:val="36"/>
          <w:szCs w:val="36"/>
        </w:rPr>
        <w:t>）</w:t>
      </w:r>
    </w:p>
    <w:p w14:paraId="02D9A372" w14:textId="77777777" w:rsidR="00912019" w:rsidRPr="00BC5510" w:rsidRDefault="00B14731" w:rsidP="00141F73">
      <w:pPr>
        <w:spacing w:beforeLines="20" w:before="115" w:afterLines="20" w:after="115" w:line="600" w:lineRule="exact"/>
        <w:jc w:val="center"/>
        <w:rPr>
          <w:rFonts w:ascii="黑体" w:eastAsia="黑体" w:hAnsi="黑体"/>
          <w:color w:val="000000"/>
          <w:szCs w:val="32"/>
        </w:rPr>
      </w:pPr>
      <w:r w:rsidRPr="00BC5510">
        <w:rPr>
          <w:rFonts w:ascii="黑体" w:eastAsia="黑体" w:hAnsi="黑体" w:hint="eastAsia"/>
          <w:color w:val="000000"/>
          <w:szCs w:val="32"/>
        </w:rPr>
        <w:t>第一章  总则</w:t>
      </w:r>
      <w:bookmarkStart w:id="0" w:name="_GoBack"/>
      <w:bookmarkEnd w:id="0"/>
    </w:p>
    <w:p w14:paraId="7260049C" w14:textId="77777777" w:rsidR="00912019" w:rsidRPr="00BC5510" w:rsidRDefault="00B14731">
      <w:pPr>
        <w:numPr>
          <w:ilvl w:val="0"/>
          <w:numId w:val="1"/>
        </w:numPr>
        <w:adjustRightInd w:val="0"/>
        <w:snapToGrid w:val="0"/>
        <w:spacing w:line="360" w:lineRule="auto"/>
        <w:ind w:firstLine="550"/>
        <w:rPr>
          <w:rFonts w:ascii="仿宋" w:eastAsia="仿宋" w:hAnsi="仿宋"/>
          <w:sz w:val="30"/>
          <w:szCs w:val="30"/>
        </w:rPr>
      </w:pPr>
      <w:r w:rsidRPr="00BC5510">
        <w:rPr>
          <w:rFonts w:ascii="仿宋_GB2312" w:hint="eastAsia"/>
          <w:color w:val="000000"/>
          <w:szCs w:val="32"/>
        </w:rPr>
        <w:t xml:space="preserve"> 为进</w:t>
      </w:r>
      <w:r>
        <w:rPr>
          <w:rFonts w:ascii="仿宋_GB2312" w:hint="eastAsia"/>
          <w:color w:val="000000"/>
          <w:szCs w:val="32"/>
        </w:rPr>
        <w:t>一步加强学院领导班子建设，健全学院领导体制和工作机制，推进议事决策的民主化、制度化、科学化、规范化，</w:t>
      </w:r>
      <w:r w:rsidRPr="00BC5510">
        <w:rPr>
          <w:rFonts w:ascii="仿宋_GB2312"/>
          <w:color w:val="000000"/>
          <w:szCs w:val="32"/>
        </w:rPr>
        <w:t>根据《</w:t>
      </w:r>
      <w:r w:rsidRPr="00BC5510">
        <w:rPr>
          <w:rFonts w:ascii="仿宋_GB2312" w:hint="eastAsia"/>
          <w:color w:val="000000"/>
          <w:szCs w:val="32"/>
        </w:rPr>
        <w:t>关于印发</w:t>
      </w:r>
      <w:r w:rsidR="00066D40" w:rsidRPr="00BC5510">
        <w:rPr>
          <w:rFonts w:ascii="仿宋_GB2312" w:hint="eastAsia"/>
          <w:color w:val="000000"/>
          <w:szCs w:val="32"/>
        </w:rPr>
        <w:t>&lt;</w:t>
      </w:r>
      <w:r w:rsidRPr="00BC5510">
        <w:rPr>
          <w:rFonts w:ascii="仿宋_GB2312" w:hint="eastAsia"/>
          <w:color w:val="000000"/>
          <w:szCs w:val="32"/>
        </w:rPr>
        <w:t>华东理工大学学院党政联席会议议事规则</w:t>
      </w:r>
      <w:r w:rsidR="00066D40" w:rsidRPr="00BC5510">
        <w:rPr>
          <w:rFonts w:ascii="仿宋_GB2312" w:hint="eastAsia"/>
          <w:color w:val="000000"/>
          <w:szCs w:val="32"/>
        </w:rPr>
        <w:t>&gt;</w:t>
      </w:r>
      <w:r w:rsidRPr="00BC5510">
        <w:rPr>
          <w:rFonts w:ascii="仿宋_GB2312" w:hint="eastAsia"/>
          <w:color w:val="000000"/>
          <w:szCs w:val="32"/>
        </w:rPr>
        <w:t>的通知</w:t>
      </w:r>
      <w:r w:rsidRPr="00BC5510">
        <w:rPr>
          <w:rFonts w:ascii="仿宋_GB2312"/>
          <w:color w:val="000000"/>
          <w:szCs w:val="32"/>
        </w:rPr>
        <w:t>》（</w:t>
      </w:r>
      <w:bookmarkStart w:id="1" w:name="机关代字"/>
      <w:proofErr w:type="gramStart"/>
      <w:r w:rsidRPr="00BC5510">
        <w:rPr>
          <w:rFonts w:ascii="仿宋_GB2312" w:hint="eastAsia"/>
          <w:color w:val="000000"/>
          <w:szCs w:val="32"/>
        </w:rPr>
        <w:t>华委字</w:t>
      </w:r>
      <w:bookmarkEnd w:id="1"/>
      <w:proofErr w:type="gramEnd"/>
      <w:r w:rsidRPr="00BC5510">
        <w:rPr>
          <w:rFonts w:ascii="仿宋_GB2312" w:hint="eastAsia"/>
          <w:color w:val="000000"/>
          <w:szCs w:val="32"/>
        </w:rPr>
        <w:t>〔</w:t>
      </w:r>
      <w:bookmarkStart w:id="2" w:name="年份"/>
      <w:r w:rsidRPr="00BC5510">
        <w:rPr>
          <w:rFonts w:ascii="仿宋_GB2312"/>
          <w:color w:val="000000"/>
          <w:szCs w:val="32"/>
        </w:rPr>
        <w:t>2018</w:t>
      </w:r>
      <w:bookmarkEnd w:id="2"/>
      <w:r w:rsidRPr="00BC5510">
        <w:rPr>
          <w:rFonts w:ascii="仿宋_GB2312" w:hint="eastAsia"/>
          <w:color w:val="000000"/>
          <w:szCs w:val="32"/>
        </w:rPr>
        <w:t>〕</w:t>
      </w:r>
      <w:bookmarkStart w:id="3" w:name="序号"/>
      <w:r w:rsidRPr="00BC5510">
        <w:rPr>
          <w:rFonts w:ascii="仿宋_GB2312"/>
          <w:color w:val="000000"/>
          <w:szCs w:val="32"/>
        </w:rPr>
        <w:t>33</w:t>
      </w:r>
      <w:bookmarkEnd w:id="3"/>
      <w:r w:rsidRPr="00BC5510">
        <w:rPr>
          <w:rFonts w:ascii="仿宋_GB2312" w:hint="eastAsia"/>
          <w:color w:val="000000"/>
          <w:szCs w:val="32"/>
        </w:rPr>
        <w:t>号</w:t>
      </w:r>
      <w:r w:rsidRPr="00BC5510">
        <w:rPr>
          <w:rFonts w:ascii="仿宋_GB2312"/>
          <w:color w:val="000000"/>
          <w:szCs w:val="32"/>
        </w:rPr>
        <w:t>）</w:t>
      </w:r>
      <w:r w:rsidRPr="00BC5510">
        <w:rPr>
          <w:rFonts w:ascii="仿宋_GB2312" w:hint="eastAsia"/>
          <w:color w:val="000000"/>
          <w:szCs w:val="32"/>
        </w:rPr>
        <w:t>要求</w:t>
      </w:r>
      <w:r w:rsidRPr="00BC5510">
        <w:rPr>
          <w:rFonts w:ascii="仿宋_GB2312"/>
          <w:color w:val="000000"/>
          <w:szCs w:val="32"/>
        </w:rPr>
        <w:t>，结合学院</w:t>
      </w:r>
      <w:r w:rsidRPr="00BC5510">
        <w:rPr>
          <w:rFonts w:ascii="仿宋_GB2312" w:hint="eastAsia"/>
          <w:color w:val="000000"/>
          <w:szCs w:val="32"/>
        </w:rPr>
        <w:t>工作</w:t>
      </w:r>
      <w:r w:rsidRPr="00BC5510">
        <w:rPr>
          <w:rFonts w:ascii="仿宋_GB2312"/>
          <w:color w:val="000000"/>
          <w:szCs w:val="32"/>
        </w:rPr>
        <w:t>实际，特制订本办法。</w:t>
      </w:r>
    </w:p>
    <w:p w14:paraId="689DB75A" w14:textId="77777777" w:rsidR="00912019" w:rsidRDefault="00B14731">
      <w:pPr>
        <w:numPr>
          <w:ilvl w:val="0"/>
          <w:numId w:val="1"/>
        </w:numPr>
        <w:adjustRightInd w:val="0"/>
        <w:snapToGrid w:val="0"/>
        <w:spacing w:line="360" w:lineRule="auto"/>
        <w:ind w:firstLine="550"/>
        <w:rPr>
          <w:rFonts w:ascii="仿宋" w:eastAsia="仿宋" w:hAnsi="仿宋"/>
          <w:sz w:val="30"/>
          <w:szCs w:val="30"/>
        </w:rPr>
      </w:pPr>
      <w:r>
        <w:rPr>
          <w:rFonts w:ascii="仿宋_GB2312" w:hint="eastAsia"/>
          <w:color w:val="000000"/>
          <w:szCs w:val="32"/>
        </w:rPr>
        <w:t>学院实行党政分工合作、共同负责制。学院党委要充分发挥政治核心和保证监督作用，支持学院行政领导班子和负责人在其职责范围内独立负责地开展工作。院长</w:t>
      </w:r>
      <w:r>
        <w:rPr>
          <w:rFonts w:ascii="仿宋_GB2312"/>
          <w:color w:val="000000"/>
          <w:szCs w:val="32"/>
        </w:rPr>
        <w:t>是学院行政负责人，全面负责学院的人才培养</w:t>
      </w:r>
      <w:r>
        <w:rPr>
          <w:rFonts w:ascii="仿宋_GB2312" w:hint="eastAsia"/>
          <w:color w:val="000000"/>
          <w:szCs w:val="32"/>
        </w:rPr>
        <w:t>、</w:t>
      </w:r>
      <w:r>
        <w:rPr>
          <w:rFonts w:ascii="仿宋_GB2312"/>
          <w:color w:val="000000"/>
          <w:szCs w:val="32"/>
        </w:rPr>
        <w:t>科学</w:t>
      </w:r>
      <w:r>
        <w:rPr>
          <w:rFonts w:ascii="仿宋_GB2312" w:hint="eastAsia"/>
          <w:color w:val="000000"/>
          <w:szCs w:val="32"/>
        </w:rPr>
        <w:t>研究</w:t>
      </w:r>
      <w:r>
        <w:rPr>
          <w:rFonts w:ascii="仿宋_GB2312"/>
          <w:color w:val="000000"/>
          <w:szCs w:val="32"/>
        </w:rPr>
        <w:t>、学科建设和其他行政管理工作。</w:t>
      </w:r>
    </w:p>
    <w:p w14:paraId="058FF102" w14:textId="77777777" w:rsidR="00912019" w:rsidRDefault="00B14731" w:rsidP="00141F73">
      <w:pPr>
        <w:spacing w:beforeLines="20" w:before="115" w:afterLines="20" w:after="115" w:line="600" w:lineRule="exact"/>
        <w:jc w:val="center"/>
        <w:rPr>
          <w:rFonts w:ascii="黑体" w:eastAsia="黑体" w:hAnsi="黑体"/>
          <w:color w:val="000000"/>
          <w:szCs w:val="32"/>
        </w:rPr>
      </w:pPr>
      <w:r>
        <w:rPr>
          <w:rFonts w:ascii="黑体" w:eastAsia="黑体" w:hAnsi="黑体" w:hint="eastAsia"/>
          <w:color w:val="000000"/>
          <w:szCs w:val="32"/>
        </w:rPr>
        <w:t>第二章  议事范围</w:t>
      </w:r>
    </w:p>
    <w:p w14:paraId="7E1D901F"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第三条</w:t>
      </w:r>
      <w:r>
        <w:rPr>
          <w:rFonts w:ascii="仿宋_GB2312" w:hint="eastAsia"/>
          <w:color w:val="000000"/>
          <w:szCs w:val="32"/>
        </w:rPr>
        <w:t xml:space="preserve">  党政联席会议议事范围包括以下重要事项：</w:t>
      </w:r>
    </w:p>
    <w:p w14:paraId="4F2EF085"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（一）学习传达中央和上级重要会议、文件精神，研究学院贯彻落实举措。</w:t>
      </w:r>
    </w:p>
    <w:p w14:paraId="56CDF083"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（二）研究制定学院发展规划、重大改革方案和规章制度以</w:t>
      </w:r>
      <w:r>
        <w:rPr>
          <w:rFonts w:ascii="仿宋_GB2312" w:hint="eastAsia"/>
          <w:color w:val="000000"/>
          <w:szCs w:val="32"/>
        </w:rPr>
        <w:lastRenderedPageBreak/>
        <w:t>及工作计划和总结。</w:t>
      </w:r>
    </w:p>
    <w:p w14:paraId="3590B565"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（三）学院年度经费预算、决算情况和预算执行情况，重要资产处置、重要办学资源配置以及大额度资金的调动和使用。</w:t>
      </w:r>
    </w:p>
    <w:p w14:paraId="0B8BBB70"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（四）学院师资队伍建设、专业技术职务聘任和岗位等级调整、管理和工勤技能岗位等级调整、学科建设、专业建设、实验室建设、教学科研和行政管理工作中的重要事项。</w:t>
      </w:r>
    </w:p>
    <w:p w14:paraId="0AA25FB4"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（五）教职工收入分配及福利待遇、院级及以上表彰奖励和处分、年度考核等关系师生员工权益的重要事项。</w:t>
      </w:r>
    </w:p>
    <w:p w14:paraId="123E2FB8"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（六）学生教育管理、招生就业、社会服务、对外交流与合作、校友联络、安全稳定等工作中的重要事项。</w:t>
      </w:r>
    </w:p>
    <w:p w14:paraId="76B96993"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（七）向学校和上级请示、报告的有关重要事项。</w:t>
      </w:r>
    </w:p>
    <w:p w14:paraId="42143466" w14:textId="77777777" w:rsidR="00912019" w:rsidRDefault="00B14731">
      <w:pPr>
        <w:spacing w:line="600" w:lineRule="exact"/>
        <w:ind w:firstLineChars="200" w:firstLine="632"/>
        <w:rPr>
          <w:rFonts w:ascii="仿宋_GB2312"/>
          <w:color w:val="000000"/>
          <w:szCs w:val="32"/>
        </w:rPr>
      </w:pPr>
      <w:r>
        <w:rPr>
          <w:rFonts w:ascii="仿宋_GB2312" w:hint="eastAsia"/>
          <w:color w:val="000000"/>
          <w:szCs w:val="32"/>
        </w:rPr>
        <w:t>（八）其他需要党政联席会议集体决定的重要事项。</w:t>
      </w:r>
    </w:p>
    <w:p w14:paraId="1C2AFA9C" w14:textId="77777777" w:rsidR="00912019" w:rsidRPr="00AB05A2" w:rsidRDefault="00B14731">
      <w:pPr>
        <w:spacing w:line="600" w:lineRule="exact"/>
        <w:ind w:firstLineChars="200" w:firstLine="632"/>
        <w:rPr>
          <w:rFonts w:ascii="仿宋_GB2312"/>
          <w:color w:val="000000"/>
          <w:szCs w:val="32"/>
        </w:rPr>
      </w:pPr>
      <w:r>
        <w:rPr>
          <w:rFonts w:ascii="仿宋_GB2312"/>
          <w:color w:val="000000"/>
          <w:szCs w:val="32"/>
        </w:rPr>
        <w:t>以上事项中涉及办学方向</w:t>
      </w:r>
      <w:r>
        <w:rPr>
          <w:rFonts w:ascii="仿宋_GB2312" w:hint="eastAsia"/>
          <w:color w:val="000000"/>
          <w:szCs w:val="32"/>
        </w:rPr>
        <w:t>、</w:t>
      </w:r>
      <w:r>
        <w:rPr>
          <w:rFonts w:ascii="仿宋_GB2312"/>
          <w:color w:val="000000"/>
          <w:szCs w:val="32"/>
        </w:rPr>
        <w:t>教师队伍建设</w:t>
      </w:r>
      <w:r>
        <w:rPr>
          <w:rFonts w:ascii="仿宋_GB2312" w:hint="eastAsia"/>
          <w:color w:val="000000"/>
          <w:szCs w:val="32"/>
        </w:rPr>
        <w:t>、</w:t>
      </w:r>
      <w:r>
        <w:rPr>
          <w:rFonts w:ascii="仿宋_GB2312"/>
          <w:color w:val="000000"/>
          <w:szCs w:val="32"/>
        </w:rPr>
        <w:t>师生员工切身利益</w:t>
      </w:r>
      <w:r w:rsidRPr="00AB05A2">
        <w:rPr>
          <w:rFonts w:ascii="仿宋_GB2312"/>
          <w:szCs w:val="32"/>
        </w:rPr>
        <w:t>等</w:t>
      </w:r>
      <w:r>
        <w:rPr>
          <w:rFonts w:ascii="仿宋_GB2312"/>
          <w:color w:val="000000"/>
          <w:szCs w:val="32"/>
        </w:rPr>
        <w:t>重大事项</w:t>
      </w:r>
      <w:r>
        <w:rPr>
          <w:rFonts w:ascii="仿宋_GB2312" w:hint="eastAsia"/>
          <w:color w:val="000000"/>
          <w:szCs w:val="32"/>
        </w:rPr>
        <w:t>，</w:t>
      </w:r>
      <w:r>
        <w:rPr>
          <w:rFonts w:ascii="仿宋_GB2312"/>
          <w:color w:val="000000"/>
          <w:szCs w:val="32"/>
        </w:rPr>
        <w:t>应由</w:t>
      </w:r>
      <w:r w:rsidRPr="00AB05A2">
        <w:rPr>
          <w:rFonts w:ascii="仿宋_GB2312" w:hint="eastAsia"/>
          <w:color w:val="000000"/>
          <w:szCs w:val="32"/>
        </w:rPr>
        <w:t>学院党委</w:t>
      </w:r>
      <w:r w:rsidRPr="00AB05A2">
        <w:rPr>
          <w:rFonts w:ascii="仿宋_GB2312"/>
          <w:color w:val="000000"/>
          <w:szCs w:val="32"/>
        </w:rPr>
        <w:t>先研究再提交党政联席会议决定</w:t>
      </w:r>
      <w:r w:rsidRPr="00AB05A2">
        <w:rPr>
          <w:rFonts w:ascii="仿宋_GB2312" w:hint="eastAsia"/>
          <w:color w:val="000000"/>
          <w:szCs w:val="32"/>
        </w:rPr>
        <w:t>。</w:t>
      </w:r>
    </w:p>
    <w:p w14:paraId="37DCE613" w14:textId="77777777" w:rsidR="00093837" w:rsidRPr="00093837" w:rsidRDefault="00093837">
      <w:pPr>
        <w:spacing w:line="600" w:lineRule="exact"/>
        <w:ind w:firstLineChars="200" w:firstLine="632"/>
        <w:rPr>
          <w:rFonts w:ascii="仿宋_GB2312"/>
          <w:color w:val="000000"/>
          <w:szCs w:val="32"/>
        </w:rPr>
      </w:pPr>
      <w:r w:rsidRPr="00AB05A2">
        <w:rPr>
          <w:rFonts w:ascii="仿宋_GB2312" w:hint="eastAsia"/>
          <w:color w:val="000000"/>
          <w:szCs w:val="32"/>
        </w:rPr>
        <w:t>讨论决定学院发展过程中的重大事项决策、重要干部任免、重要项目安排、大额资金的使用（以下简称“三重一大”），相关内容根据《</w:t>
      </w:r>
      <w:r w:rsidR="00BC5510" w:rsidRPr="00AB05A2">
        <w:rPr>
          <w:rFonts w:ascii="仿宋_GB2312" w:hint="eastAsia"/>
          <w:color w:val="000000"/>
          <w:szCs w:val="32"/>
        </w:rPr>
        <w:t>资环学院 “三重一大”事项集体决策制度实施办法（2019.03修订）</w:t>
      </w:r>
      <w:r w:rsidRPr="00AB05A2">
        <w:rPr>
          <w:rFonts w:ascii="仿宋_GB2312" w:hint="eastAsia"/>
          <w:color w:val="000000"/>
          <w:szCs w:val="32"/>
        </w:rPr>
        <w:t>》执行。</w:t>
      </w:r>
    </w:p>
    <w:p w14:paraId="3073319B" w14:textId="77777777" w:rsidR="00912019" w:rsidRDefault="00B14731" w:rsidP="00141F73">
      <w:pPr>
        <w:spacing w:beforeLines="20" w:before="115" w:afterLines="20" w:after="115" w:line="600" w:lineRule="exact"/>
        <w:jc w:val="center"/>
        <w:rPr>
          <w:rFonts w:ascii="黑体" w:eastAsia="黑体" w:hAnsi="黑体"/>
          <w:color w:val="000000"/>
          <w:szCs w:val="32"/>
        </w:rPr>
      </w:pPr>
      <w:r>
        <w:rPr>
          <w:rFonts w:ascii="黑体" w:eastAsia="黑体" w:hAnsi="黑体" w:hint="eastAsia"/>
          <w:color w:val="000000"/>
          <w:szCs w:val="32"/>
        </w:rPr>
        <w:t>第三章  会议制度</w:t>
      </w:r>
    </w:p>
    <w:p w14:paraId="4E42E4D2" w14:textId="3F9357DB" w:rsidR="00912019" w:rsidRDefault="00B14731" w:rsidP="00932E04">
      <w:pPr>
        <w:spacing w:line="600" w:lineRule="exact"/>
        <w:ind w:firstLineChars="200" w:firstLine="632"/>
        <w:rPr>
          <w:rFonts w:ascii="仿宋_GB2312"/>
          <w:color w:val="000000"/>
          <w:szCs w:val="32"/>
        </w:rPr>
      </w:pPr>
      <w:r>
        <w:rPr>
          <w:rFonts w:ascii="黑体" w:eastAsia="黑体" w:hAnsi="黑体" w:hint="eastAsia"/>
          <w:color w:val="000000"/>
          <w:szCs w:val="32"/>
        </w:rPr>
        <w:t>第</w:t>
      </w:r>
      <w:r>
        <w:rPr>
          <w:rFonts w:ascii="黑体" w:eastAsia="黑体" w:hAnsi="黑体"/>
          <w:color w:val="000000"/>
          <w:szCs w:val="32"/>
        </w:rPr>
        <w:t>四</w:t>
      </w:r>
      <w:r>
        <w:rPr>
          <w:rFonts w:ascii="黑体" w:eastAsia="黑体" w:hAnsi="黑体" w:hint="eastAsia"/>
          <w:color w:val="000000"/>
          <w:szCs w:val="32"/>
        </w:rPr>
        <w:t>条</w:t>
      </w:r>
      <w:r>
        <w:rPr>
          <w:rFonts w:ascii="仿宋_GB2312" w:hint="eastAsia"/>
          <w:color w:val="000000"/>
          <w:szCs w:val="32"/>
        </w:rPr>
        <w:t xml:space="preserve">  党政联席会议成员包括学院正副书记、正副院长、工会主席。</w:t>
      </w:r>
      <w:r w:rsidR="00D57B43" w:rsidRPr="00AB05A2">
        <w:rPr>
          <w:rFonts w:ascii="仿宋_GB2312" w:hint="eastAsia"/>
          <w:color w:val="000000"/>
          <w:szCs w:val="32"/>
        </w:rPr>
        <w:t>院长助理、</w:t>
      </w:r>
      <w:r w:rsidRPr="00AB05A2">
        <w:rPr>
          <w:rFonts w:ascii="仿宋_GB2312" w:hint="eastAsia"/>
          <w:color w:val="000000"/>
          <w:szCs w:val="32"/>
        </w:rPr>
        <w:t>办公室主任、</w:t>
      </w:r>
      <w:r w:rsidR="00EB226F" w:rsidRPr="00AB05A2">
        <w:rPr>
          <w:rFonts w:ascii="仿宋_GB2312" w:hint="eastAsia"/>
          <w:color w:val="000000"/>
          <w:szCs w:val="32"/>
        </w:rPr>
        <w:t>党务秘书</w:t>
      </w:r>
      <w:r w:rsidR="00D57B43" w:rsidRPr="00AB05A2">
        <w:rPr>
          <w:rFonts w:ascii="仿宋_GB2312" w:hint="eastAsia"/>
          <w:color w:val="000000"/>
          <w:szCs w:val="32"/>
        </w:rPr>
        <w:t>、纪</w:t>
      </w:r>
      <w:r w:rsidR="00D57B43" w:rsidRPr="0010163F">
        <w:rPr>
          <w:rFonts w:ascii="仿宋_GB2312" w:hint="eastAsia"/>
          <w:color w:val="000000"/>
          <w:szCs w:val="32"/>
        </w:rPr>
        <w:t>检委员</w:t>
      </w:r>
      <w:r w:rsidRPr="00C71921">
        <w:rPr>
          <w:rFonts w:ascii="仿宋_GB2312" w:hint="eastAsia"/>
          <w:color w:val="000000"/>
          <w:szCs w:val="32"/>
        </w:rPr>
        <w:t>列</w:t>
      </w:r>
      <w:r>
        <w:rPr>
          <w:rFonts w:ascii="仿宋_GB2312" w:hint="eastAsia"/>
          <w:color w:val="000000"/>
          <w:szCs w:val="32"/>
        </w:rPr>
        <w:t>席会议，根据会议内容，可以由学院党政主要负责人商定邀请其他人</w:t>
      </w:r>
      <w:r>
        <w:rPr>
          <w:rFonts w:ascii="仿宋_GB2312" w:hint="eastAsia"/>
          <w:color w:val="000000"/>
          <w:szCs w:val="32"/>
        </w:rPr>
        <w:lastRenderedPageBreak/>
        <w:t>员列席。列席人员有发言权，没有表决权。</w:t>
      </w:r>
    </w:p>
    <w:p w14:paraId="77511A23"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w:t>
      </w:r>
      <w:r>
        <w:rPr>
          <w:rFonts w:ascii="黑体" w:eastAsia="黑体" w:hAnsi="黑体"/>
          <w:color w:val="000000"/>
          <w:szCs w:val="32"/>
        </w:rPr>
        <w:t>五</w:t>
      </w:r>
      <w:r>
        <w:rPr>
          <w:rFonts w:ascii="黑体" w:eastAsia="黑体" w:hAnsi="黑体" w:hint="eastAsia"/>
          <w:color w:val="000000"/>
          <w:szCs w:val="32"/>
        </w:rPr>
        <w:t>条</w:t>
      </w:r>
      <w:r>
        <w:rPr>
          <w:rFonts w:ascii="仿宋_GB2312" w:hint="eastAsia"/>
          <w:color w:val="000000"/>
          <w:szCs w:val="32"/>
        </w:rPr>
        <w:t xml:space="preserve">  党政联席会议实行例会制度，一般每两周召开一次。如遇特殊情况，可由学院党政主要负责人商定临时召开。</w:t>
      </w:r>
    </w:p>
    <w:p w14:paraId="7D64A659"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w:t>
      </w:r>
      <w:r>
        <w:rPr>
          <w:rFonts w:ascii="黑体" w:eastAsia="黑体" w:hAnsi="黑体"/>
          <w:color w:val="000000"/>
          <w:szCs w:val="32"/>
        </w:rPr>
        <w:t>六</w:t>
      </w:r>
      <w:r>
        <w:rPr>
          <w:rFonts w:ascii="黑体" w:eastAsia="黑体" w:hAnsi="黑体" w:hint="eastAsia"/>
          <w:color w:val="000000"/>
          <w:szCs w:val="32"/>
        </w:rPr>
        <w:t>条</w:t>
      </w:r>
      <w:r>
        <w:rPr>
          <w:rFonts w:ascii="仿宋_GB2312" w:hint="eastAsia"/>
          <w:color w:val="000000"/>
          <w:szCs w:val="32"/>
        </w:rPr>
        <w:t xml:space="preserve">  </w:t>
      </w:r>
      <w:r w:rsidRPr="00AF1F10">
        <w:rPr>
          <w:rFonts w:ascii="仿宋_GB2312" w:hint="eastAsia"/>
          <w:color w:val="000000"/>
          <w:szCs w:val="32"/>
        </w:rPr>
        <w:t>党政联席会议</w:t>
      </w:r>
      <w:r w:rsidR="00932E04" w:rsidRPr="00AF1F10">
        <w:rPr>
          <w:rFonts w:ascii="仿宋_GB2312" w:hint="eastAsia"/>
          <w:color w:val="000000"/>
          <w:szCs w:val="32"/>
        </w:rPr>
        <w:t>原则上</w:t>
      </w:r>
      <w:r w:rsidRPr="00AF1F10">
        <w:rPr>
          <w:rFonts w:ascii="仿宋_GB2312" w:hint="eastAsia"/>
          <w:color w:val="000000"/>
          <w:szCs w:val="32"/>
        </w:rPr>
        <w:t>由学院院长</w:t>
      </w:r>
      <w:r w:rsidR="00932E04" w:rsidRPr="00AF1F10">
        <w:rPr>
          <w:rFonts w:ascii="仿宋_GB2312" w:hint="eastAsia"/>
          <w:color w:val="000000"/>
          <w:szCs w:val="32"/>
        </w:rPr>
        <w:t>召集主持,如遇特殊情况由</w:t>
      </w:r>
      <w:r w:rsidRPr="00AF1F10">
        <w:rPr>
          <w:rFonts w:ascii="仿宋_GB2312" w:hint="eastAsia"/>
          <w:color w:val="000000"/>
          <w:szCs w:val="32"/>
        </w:rPr>
        <w:t>书记主持。</w:t>
      </w:r>
    </w:p>
    <w:p w14:paraId="194EAB6E"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w:t>
      </w:r>
      <w:r>
        <w:rPr>
          <w:rFonts w:ascii="黑体" w:eastAsia="黑体" w:hAnsi="黑体"/>
          <w:color w:val="000000"/>
          <w:szCs w:val="32"/>
        </w:rPr>
        <w:t>七</w:t>
      </w:r>
      <w:r>
        <w:rPr>
          <w:rFonts w:ascii="黑体" w:eastAsia="黑体" w:hAnsi="黑体" w:hint="eastAsia"/>
          <w:color w:val="000000"/>
          <w:szCs w:val="32"/>
        </w:rPr>
        <w:t>条</w:t>
      </w:r>
      <w:r>
        <w:rPr>
          <w:rFonts w:ascii="仿宋_GB2312" w:hint="eastAsia"/>
          <w:color w:val="000000"/>
          <w:szCs w:val="32"/>
        </w:rPr>
        <w:t xml:space="preserve">  党政联席会议到会者不少于应到会成员的三分之二，会议有效。根据讨论事项，分别采用口头、举手或无记名投票的方式进行表决，以超过应到会成员半数同意形成决定。</w:t>
      </w:r>
    </w:p>
    <w:p w14:paraId="7A13619D"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w:t>
      </w:r>
      <w:r>
        <w:rPr>
          <w:rFonts w:ascii="黑体" w:eastAsia="黑体" w:hAnsi="黑体"/>
          <w:color w:val="000000"/>
          <w:szCs w:val="32"/>
        </w:rPr>
        <w:t>八</w:t>
      </w:r>
      <w:r>
        <w:rPr>
          <w:rFonts w:ascii="黑体" w:eastAsia="黑体" w:hAnsi="黑体" w:hint="eastAsia"/>
          <w:color w:val="000000"/>
          <w:szCs w:val="32"/>
        </w:rPr>
        <w:t>条</w:t>
      </w:r>
      <w:r>
        <w:rPr>
          <w:rFonts w:ascii="仿宋_GB2312" w:hint="eastAsia"/>
          <w:color w:val="000000"/>
          <w:szCs w:val="32"/>
        </w:rPr>
        <w:t xml:space="preserve">  党政联席会议的组织工作由学院办公室负责。办公室主任或党务秘书负责做好会议记录，完整记录决策过程，会后形成会议纪要，由党政主要负责人签字确认。除不宜公开的内容外，会议纪要须通过适当方式在学院内公布和通报，接受广大师生的监督。会议记录和会议纪要须妥善保管并及时归档。</w:t>
      </w:r>
    </w:p>
    <w:p w14:paraId="5494CF40" w14:textId="77777777" w:rsidR="00912019" w:rsidRDefault="00B14731" w:rsidP="00141F73">
      <w:pPr>
        <w:spacing w:beforeLines="20" w:before="115" w:afterLines="20" w:after="115" w:line="600" w:lineRule="exact"/>
        <w:jc w:val="center"/>
        <w:rPr>
          <w:rFonts w:ascii="黑体" w:eastAsia="黑体" w:hAnsi="黑体"/>
          <w:color w:val="000000"/>
          <w:szCs w:val="32"/>
        </w:rPr>
      </w:pPr>
      <w:r>
        <w:rPr>
          <w:rFonts w:ascii="黑体" w:eastAsia="黑体" w:hAnsi="黑体" w:hint="eastAsia"/>
          <w:color w:val="000000"/>
          <w:szCs w:val="32"/>
        </w:rPr>
        <w:t>第四章  议事规则</w:t>
      </w:r>
    </w:p>
    <w:p w14:paraId="6BDFB6F8"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w:t>
      </w:r>
      <w:r>
        <w:rPr>
          <w:rFonts w:ascii="黑体" w:eastAsia="黑体" w:hAnsi="黑体"/>
          <w:color w:val="000000"/>
          <w:szCs w:val="32"/>
        </w:rPr>
        <w:t>九</w:t>
      </w:r>
      <w:r>
        <w:rPr>
          <w:rFonts w:ascii="黑体" w:eastAsia="黑体" w:hAnsi="黑体" w:hint="eastAsia"/>
          <w:color w:val="000000"/>
          <w:szCs w:val="32"/>
        </w:rPr>
        <w:t>条</w:t>
      </w:r>
      <w:r>
        <w:rPr>
          <w:rFonts w:ascii="仿宋_GB2312" w:hint="eastAsia"/>
          <w:color w:val="000000"/>
          <w:szCs w:val="32"/>
        </w:rPr>
        <w:t xml:space="preserve">  党政联席会议议题由党政联席会议成员提出，</w:t>
      </w:r>
      <w:r w:rsidRPr="00AF1F10">
        <w:rPr>
          <w:rFonts w:ascii="仿宋_GB2312" w:hint="eastAsia"/>
          <w:color w:val="000000"/>
          <w:szCs w:val="32"/>
        </w:rPr>
        <w:t>应至少于会议召开前两天向党政主要负责人汇报，经党政主要负</w:t>
      </w:r>
      <w:r>
        <w:rPr>
          <w:rFonts w:ascii="仿宋_GB2312" w:hint="eastAsia"/>
          <w:color w:val="000000"/>
          <w:szCs w:val="32"/>
        </w:rPr>
        <w:t>责人共同协商后确定。党政主要负责人意见不一致的，应暂缓提出，进一步沟通酝酿、交换意见取得共识后，再提交会议讨论，必要时应向学校请示报告。未经党政主要负责人会前共同审定的议题，且非突发性重大事件，不得会上临时动议。</w:t>
      </w:r>
    </w:p>
    <w:p w14:paraId="007B3771"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第十条</w:t>
      </w:r>
      <w:r>
        <w:rPr>
          <w:rFonts w:ascii="仿宋_GB2312" w:hint="eastAsia"/>
          <w:color w:val="000000"/>
          <w:szCs w:val="32"/>
        </w:rPr>
        <w:t xml:space="preserve">  党政联席会议议题包括讨论议题和通报事项。讨论议题在决策前，应经过必要的程序进行论证。涉及学院改革发展</w:t>
      </w:r>
      <w:r>
        <w:rPr>
          <w:rFonts w:ascii="仿宋_GB2312" w:hint="eastAsia"/>
          <w:color w:val="000000"/>
          <w:szCs w:val="32"/>
        </w:rPr>
        <w:lastRenderedPageBreak/>
        <w:t>稳定的重大事项以及教职员工切身利益的重大问题，决策前应通过教代会、学术分委员会或党支部等途径广泛听取意见。</w:t>
      </w:r>
    </w:p>
    <w:p w14:paraId="120A9A88"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w:t>
      </w:r>
      <w:r>
        <w:rPr>
          <w:rFonts w:ascii="黑体" w:eastAsia="黑体" w:hAnsi="黑体"/>
          <w:color w:val="000000"/>
          <w:szCs w:val="32"/>
        </w:rPr>
        <w:t>一</w:t>
      </w:r>
      <w:r>
        <w:rPr>
          <w:rFonts w:ascii="黑体" w:eastAsia="黑体" w:hAnsi="黑体" w:hint="eastAsia"/>
          <w:color w:val="000000"/>
          <w:szCs w:val="32"/>
        </w:rPr>
        <w:t>条</w:t>
      </w:r>
      <w:r>
        <w:rPr>
          <w:rFonts w:ascii="仿宋_GB2312" w:hint="eastAsia"/>
          <w:color w:val="000000"/>
          <w:szCs w:val="32"/>
        </w:rPr>
        <w:t xml:space="preserve">  除临时召集外，党政联席会议的议题和有关材料应提前告知与会人员。与会人员应认真审阅会议议题和有关材料，按照要求做好准备。</w:t>
      </w:r>
    </w:p>
    <w:p w14:paraId="3BD71AE4"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w:t>
      </w:r>
      <w:r>
        <w:rPr>
          <w:rFonts w:ascii="黑体" w:eastAsia="黑体" w:hAnsi="黑体"/>
          <w:color w:val="000000"/>
          <w:szCs w:val="32"/>
        </w:rPr>
        <w:t>二</w:t>
      </w:r>
      <w:r>
        <w:rPr>
          <w:rFonts w:ascii="黑体" w:eastAsia="黑体" w:hAnsi="黑体" w:hint="eastAsia"/>
          <w:color w:val="000000"/>
          <w:szCs w:val="32"/>
        </w:rPr>
        <w:t>条</w:t>
      </w:r>
      <w:r>
        <w:rPr>
          <w:rFonts w:ascii="仿宋_GB2312" w:hint="eastAsia"/>
          <w:color w:val="000000"/>
          <w:szCs w:val="32"/>
        </w:rPr>
        <w:t xml:space="preserve">  党政联席会议坚持一事一议，由提出议题的成员报告情况，提出解决问题的建议和方案，与会人员充分发表意见并提出明确观点。会议主持人应在会议充分讨论的基础上最后发表意见，并对每一事项讨论情况进行归纳集中，根据民主集中制原则形成决定。如对议题存在重大分歧，应暂缓决策，会后进一步调研、论证、充分协商后再提交会议讨论、决策。</w:t>
      </w:r>
    </w:p>
    <w:p w14:paraId="462F66BF"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w:t>
      </w:r>
      <w:r>
        <w:rPr>
          <w:rFonts w:ascii="黑体" w:eastAsia="黑体" w:hAnsi="黑体"/>
          <w:color w:val="000000"/>
          <w:szCs w:val="32"/>
        </w:rPr>
        <w:t>三</w:t>
      </w:r>
      <w:r>
        <w:rPr>
          <w:rFonts w:ascii="黑体" w:eastAsia="黑体" w:hAnsi="黑体" w:hint="eastAsia"/>
          <w:color w:val="000000"/>
          <w:szCs w:val="32"/>
        </w:rPr>
        <w:t>条</w:t>
      </w:r>
      <w:r>
        <w:rPr>
          <w:rFonts w:ascii="仿宋_GB2312" w:hint="eastAsia"/>
          <w:color w:val="000000"/>
          <w:szCs w:val="32"/>
        </w:rPr>
        <w:t xml:space="preserve">  党政联席会议议事，凡涉及到与会人员本人、配偶、子女、亲属的问题或其它可能影响公正的问题时，本人及有关人员应主动提出并回避。</w:t>
      </w:r>
    </w:p>
    <w:p w14:paraId="23857B50"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w:t>
      </w:r>
      <w:r>
        <w:rPr>
          <w:rFonts w:ascii="黑体" w:eastAsia="黑体" w:hAnsi="黑体"/>
          <w:color w:val="000000"/>
          <w:szCs w:val="32"/>
        </w:rPr>
        <w:t>四</w:t>
      </w:r>
      <w:r>
        <w:rPr>
          <w:rFonts w:ascii="黑体" w:eastAsia="黑体" w:hAnsi="黑体" w:hint="eastAsia"/>
          <w:color w:val="000000"/>
          <w:szCs w:val="32"/>
        </w:rPr>
        <w:t>条</w:t>
      </w:r>
      <w:r>
        <w:rPr>
          <w:rFonts w:ascii="仿宋_GB2312" w:hint="eastAsia"/>
          <w:color w:val="000000"/>
          <w:szCs w:val="32"/>
        </w:rPr>
        <w:t xml:space="preserve">  与会人员必须严守保密制度，不准泄露和公开会议讨论过程，对需要传达的事项按规定进行。</w:t>
      </w:r>
    </w:p>
    <w:p w14:paraId="52D8824E" w14:textId="77777777" w:rsidR="00912019" w:rsidRDefault="00B14731" w:rsidP="00141F73">
      <w:pPr>
        <w:spacing w:beforeLines="20" w:before="115" w:afterLines="20" w:after="115" w:line="600" w:lineRule="exact"/>
        <w:jc w:val="center"/>
        <w:rPr>
          <w:rFonts w:ascii="黑体" w:eastAsia="黑体" w:hAnsi="黑体"/>
          <w:color w:val="000000"/>
          <w:szCs w:val="32"/>
        </w:rPr>
      </w:pPr>
      <w:r>
        <w:rPr>
          <w:rFonts w:ascii="黑体" w:eastAsia="黑体" w:hAnsi="黑体" w:hint="eastAsia"/>
          <w:color w:val="000000"/>
          <w:szCs w:val="32"/>
        </w:rPr>
        <w:t>第五章  会议决定的执行与监督</w:t>
      </w:r>
    </w:p>
    <w:p w14:paraId="570BC6CC"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w:t>
      </w:r>
      <w:r>
        <w:rPr>
          <w:rFonts w:ascii="黑体" w:eastAsia="黑体" w:hAnsi="黑体"/>
          <w:color w:val="000000"/>
          <w:szCs w:val="32"/>
        </w:rPr>
        <w:t>五</w:t>
      </w:r>
      <w:r>
        <w:rPr>
          <w:rFonts w:ascii="黑体" w:eastAsia="黑体" w:hAnsi="黑体" w:hint="eastAsia"/>
          <w:color w:val="000000"/>
          <w:szCs w:val="32"/>
        </w:rPr>
        <w:t>条</w:t>
      </w:r>
      <w:r>
        <w:rPr>
          <w:rFonts w:ascii="仿宋_GB2312" w:hint="eastAsia"/>
          <w:color w:val="000000"/>
          <w:szCs w:val="32"/>
        </w:rPr>
        <w:t xml:space="preserve">  党政联席会议决定的事项，会议成员应按照各自分工认真组织落实，并将落实情况及时向党政主要负责人和党政联席会议汇报，不得擅自更改。有不同意见允许保留，也可以向上级报告，但在行动上必须执行，并以会议的决定对外表态。</w:t>
      </w:r>
    </w:p>
    <w:p w14:paraId="79D65F7D"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w:t>
      </w:r>
      <w:r>
        <w:rPr>
          <w:rFonts w:ascii="黑体" w:eastAsia="黑体" w:hAnsi="黑体"/>
          <w:color w:val="000000"/>
          <w:szCs w:val="32"/>
        </w:rPr>
        <w:t>六</w:t>
      </w:r>
      <w:r>
        <w:rPr>
          <w:rFonts w:ascii="黑体" w:eastAsia="黑体" w:hAnsi="黑体" w:hint="eastAsia"/>
          <w:color w:val="000000"/>
          <w:szCs w:val="32"/>
        </w:rPr>
        <w:t>条</w:t>
      </w:r>
      <w:r>
        <w:rPr>
          <w:rFonts w:ascii="仿宋_GB2312" w:hint="eastAsia"/>
          <w:color w:val="000000"/>
          <w:szCs w:val="32"/>
        </w:rPr>
        <w:t xml:space="preserve">  在情况发生变化或执行决定过程中出现问题，不</w:t>
      </w:r>
      <w:r>
        <w:rPr>
          <w:rFonts w:ascii="仿宋_GB2312" w:hint="eastAsia"/>
          <w:color w:val="000000"/>
          <w:szCs w:val="32"/>
        </w:rPr>
        <w:lastRenderedPageBreak/>
        <w:t>适宜或不可能按原决定执行而需变更、调整的，应由党政联席会议重新审议，特殊情况下可以由党政主要负责人征得党政联席会议成员同意后做出适当调整，提交下次党政联席会议认可。</w:t>
      </w:r>
    </w:p>
    <w:p w14:paraId="301A4761" w14:textId="77777777" w:rsidR="00912019" w:rsidRDefault="00B14731">
      <w:pPr>
        <w:spacing w:line="600" w:lineRule="exact"/>
        <w:ind w:firstLineChars="200" w:firstLine="632"/>
        <w:rPr>
          <w:rFonts w:ascii="仿宋_GB2312"/>
          <w:color w:val="000000"/>
          <w:szCs w:val="32"/>
        </w:rPr>
      </w:pPr>
      <w:r>
        <w:rPr>
          <w:rFonts w:ascii="黑体" w:eastAsia="黑体" w:hAnsi="黑体" w:hint="eastAsia"/>
          <w:color w:val="000000"/>
          <w:szCs w:val="32"/>
        </w:rPr>
        <w:t>第十</w:t>
      </w:r>
      <w:r>
        <w:rPr>
          <w:rFonts w:ascii="黑体" w:eastAsia="黑体" w:hAnsi="黑体"/>
          <w:color w:val="000000"/>
          <w:szCs w:val="32"/>
        </w:rPr>
        <w:t>七</w:t>
      </w:r>
      <w:r>
        <w:rPr>
          <w:rFonts w:ascii="黑体" w:eastAsia="黑体" w:hAnsi="黑体" w:hint="eastAsia"/>
          <w:color w:val="000000"/>
          <w:szCs w:val="32"/>
        </w:rPr>
        <w:t>条</w:t>
      </w:r>
      <w:r w:rsidRPr="00AF1F10">
        <w:rPr>
          <w:rFonts w:ascii="仿宋_GB2312" w:hint="eastAsia"/>
          <w:color w:val="000000"/>
          <w:szCs w:val="32"/>
        </w:rPr>
        <w:t>本规则执行情况纳入学院领导班子和领导干部年度考核以及党组织书记抓基层党建考核内容。</w:t>
      </w:r>
      <w:r>
        <w:rPr>
          <w:rFonts w:ascii="仿宋_GB2312" w:hint="eastAsia"/>
          <w:color w:val="000000"/>
          <w:szCs w:val="32"/>
        </w:rPr>
        <w:t>对不遵守本规则而对学校、学院造成重大损失和严重影响的，将依规依</w:t>
      </w:r>
      <w:proofErr w:type="gramStart"/>
      <w:r>
        <w:rPr>
          <w:rFonts w:ascii="仿宋_GB2312" w:hint="eastAsia"/>
          <w:color w:val="000000"/>
          <w:szCs w:val="32"/>
        </w:rPr>
        <w:t>纪进行</w:t>
      </w:r>
      <w:proofErr w:type="gramEnd"/>
      <w:r>
        <w:rPr>
          <w:rFonts w:ascii="仿宋_GB2312" w:hint="eastAsia"/>
          <w:color w:val="000000"/>
          <w:szCs w:val="32"/>
        </w:rPr>
        <w:t>严肃问责。</w:t>
      </w:r>
    </w:p>
    <w:p w14:paraId="7B312F93" w14:textId="77777777" w:rsidR="00912019" w:rsidRDefault="00B14731" w:rsidP="00141F73">
      <w:pPr>
        <w:spacing w:beforeLines="20" w:before="115" w:afterLines="20" w:after="115" w:line="600" w:lineRule="exact"/>
        <w:jc w:val="center"/>
        <w:rPr>
          <w:rFonts w:ascii="黑体" w:eastAsia="黑体" w:hAnsi="黑体"/>
          <w:color w:val="000000"/>
          <w:szCs w:val="32"/>
        </w:rPr>
      </w:pPr>
      <w:r>
        <w:rPr>
          <w:rFonts w:ascii="黑体" w:eastAsia="黑体" w:hAnsi="黑体" w:hint="eastAsia"/>
          <w:color w:val="000000"/>
          <w:szCs w:val="32"/>
        </w:rPr>
        <w:t>第</w:t>
      </w:r>
      <w:r w:rsidR="00093837">
        <w:rPr>
          <w:rFonts w:ascii="黑体" w:eastAsia="黑体" w:hAnsi="黑体" w:hint="eastAsia"/>
          <w:color w:val="000000"/>
          <w:szCs w:val="32"/>
        </w:rPr>
        <w:t>六</w:t>
      </w:r>
      <w:r>
        <w:rPr>
          <w:rFonts w:ascii="黑体" w:eastAsia="黑体" w:hAnsi="黑体" w:hint="eastAsia"/>
          <w:color w:val="000000"/>
          <w:szCs w:val="32"/>
        </w:rPr>
        <w:t>章  附则</w:t>
      </w:r>
    </w:p>
    <w:p w14:paraId="28FB045A" w14:textId="6425CD73" w:rsidR="00912019" w:rsidRDefault="00B14731">
      <w:pPr>
        <w:spacing w:line="600" w:lineRule="exact"/>
        <w:ind w:firstLineChars="200" w:firstLine="632"/>
        <w:jc w:val="left"/>
        <w:rPr>
          <w:rFonts w:ascii="仿宋" w:eastAsia="仿宋" w:hAnsi="仿宋"/>
          <w:sz w:val="30"/>
          <w:szCs w:val="30"/>
        </w:rPr>
      </w:pPr>
      <w:r>
        <w:rPr>
          <w:rFonts w:ascii="黑体" w:eastAsia="黑体" w:hAnsi="黑体" w:hint="eastAsia"/>
          <w:color w:val="000000"/>
          <w:szCs w:val="32"/>
        </w:rPr>
        <w:t>第十九条</w:t>
      </w:r>
      <w:r w:rsidRPr="00D77D32">
        <w:rPr>
          <w:rFonts w:ascii="仿宋_GB2312" w:hint="eastAsia"/>
          <w:color w:val="000000"/>
          <w:szCs w:val="32"/>
        </w:rPr>
        <w:t>本规定自2019年</w:t>
      </w:r>
      <w:r w:rsidR="00AF1F10">
        <w:rPr>
          <w:rFonts w:ascii="仿宋_GB2312" w:hint="eastAsia"/>
          <w:color w:val="000000"/>
          <w:szCs w:val="32"/>
        </w:rPr>
        <w:t>4</w:t>
      </w:r>
      <w:r w:rsidRPr="00D77D32">
        <w:rPr>
          <w:rFonts w:ascii="仿宋_GB2312" w:hint="eastAsia"/>
          <w:color w:val="000000"/>
          <w:szCs w:val="32"/>
        </w:rPr>
        <w:t>月</w:t>
      </w:r>
      <w:r w:rsidR="00AF1F10">
        <w:rPr>
          <w:rFonts w:ascii="仿宋_GB2312" w:hint="eastAsia"/>
          <w:color w:val="000000"/>
          <w:szCs w:val="32"/>
        </w:rPr>
        <w:t>9</w:t>
      </w:r>
      <w:r w:rsidRPr="00D77D32">
        <w:rPr>
          <w:rFonts w:ascii="仿宋_GB2312" w:hint="eastAsia"/>
          <w:color w:val="000000"/>
          <w:szCs w:val="32"/>
        </w:rPr>
        <w:t>日起正式实施，由资源与环境工程学院负责解释。</w:t>
      </w:r>
    </w:p>
    <w:p w14:paraId="40E2C48A" w14:textId="77777777" w:rsidR="00912019" w:rsidRDefault="00B14731">
      <w:pPr>
        <w:jc w:val="center"/>
        <w:rPr>
          <w:rFonts w:ascii="宋体" w:hAnsi="宋体" w:cs="宋体"/>
          <w:color w:val="333333"/>
          <w:kern w:val="0"/>
          <w:sz w:val="27"/>
          <w:szCs w:val="27"/>
        </w:rPr>
      </w:pPr>
      <w:r>
        <w:rPr>
          <w:rFonts w:ascii="宋体" w:hAnsi="宋体" w:cs="宋体"/>
          <w:color w:val="333333"/>
          <w:kern w:val="0"/>
          <w:sz w:val="27"/>
          <w:szCs w:val="27"/>
        </w:rPr>
        <w:t> </w:t>
      </w:r>
    </w:p>
    <w:p w14:paraId="569AC5C9" w14:textId="77777777" w:rsidR="00912019" w:rsidRDefault="00912019">
      <w:pPr>
        <w:ind w:right="740"/>
        <w:jc w:val="right"/>
      </w:pPr>
    </w:p>
    <w:tbl>
      <w:tblPr>
        <w:tblW w:w="8844" w:type="dxa"/>
        <w:tblLayout w:type="fixed"/>
        <w:tblLook w:val="04A0" w:firstRow="1" w:lastRow="0" w:firstColumn="1" w:lastColumn="0" w:noHBand="0" w:noVBand="1"/>
      </w:tblPr>
      <w:tblGrid>
        <w:gridCol w:w="8844"/>
      </w:tblGrid>
      <w:tr w:rsidR="00912019" w14:paraId="1BE8280F" w14:textId="77777777">
        <w:trPr>
          <w:trHeight w:val="567"/>
        </w:trPr>
        <w:tc>
          <w:tcPr>
            <w:tcW w:w="8844" w:type="dxa"/>
            <w:tcMar>
              <w:left w:w="0" w:type="dxa"/>
              <w:right w:w="0" w:type="dxa"/>
            </w:tcMar>
            <w:vAlign w:val="center"/>
          </w:tcPr>
          <w:p w14:paraId="0AA2A031" w14:textId="77777777" w:rsidR="00912019" w:rsidRDefault="00B14731">
            <w:pPr>
              <w:rPr>
                <w:rFonts w:eastAsia="小标宋"/>
              </w:rPr>
            </w:pPr>
            <w:r>
              <w:rPr>
                <w:rFonts w:ascii="黑体" w:eastAsia="黑体" w:hint="eastAsia"/>
              </w:rPr>
              <w:t>主题词</w:t>
            </w:r>
            <w:r>
              <w:rPr>
                <w:rFonts w:eastAsia="小标宋" w:hint="eastAsia"/>
              </w:rPr>
              <w:t>：党政联席议事规则</w:t>
            </w:r>
          </w:p>
        </w:tc>
      </w:tr>
    </w:tbl>
    <w:p w14:paraId="34557A07" w14:textId="0EE6E169" w:rsidR="00912019" w:rsidRDefault="00B14731">
      <w:pPr>
        <w:ind w:leftChars="100" w:left="1264" w:rightChars="100" w:right="316" w:hangingChars="300" w:hanging="948"/>
      </w:pPr>
      <w:r>
        <w:rPr>
          <w:rFonts w:hint="eastAsia"/>
        </w:rPr>
        <w:t>资源与环境工程学院办公室</w:t>
      </w:r>
      <w:r>
        <w:rPr>
          <w:rFonts w:hint="eastAsia"/>
        </w:rPr>
        <w:t xml:space="preserve">        2019</w:t>
      </w:r>
      <w:r>
        <w:rPr>
          <w:rFonts w:hint="eastAsia"/>
        </w:rPr>
        <w:t>年</w:t>
      </w:r>
      <w:r w:rsidR="00AF1F10">
        <w:rPr>
          <w:rFonts w:hint="eastAsia"/>
        </w:rPr>
        <w:t>4</w:t>
      </w:r>
      <w:r>
        <w:rPr>
          <w:rFonts w:hint="eastAsia"/>
        </w:rPr>
        <w:t>月</w:t>
      </w:r>
      <w:r w:rsidR="00AF1F10">
        <w:rPr>
          <w:rFonts w:hint="eastAsia"/>
        </w:rPr>
        <w:t>9</w:t>
      </w:r>
      <w:r>
        <w:rPr>
          <w:rFonts w:hint="eastAsia"/>
        </w:rPr>
        <w:t>日印发</w:t>
      </w:r>
      <w:r w:rsidR="00137AC2">
        <w:rPr>
          <w:noProof/>
        </w:rPr>
        <mc:AlternateContent>
          <mc:Choice Requires="wps">
            <w:drawing>
              <wp:anchor distT="4294967294" distB="4294967294" distL="114300" distR="114300" simplePos="0" relativeHeight="251657728" behindDoc="0" locked="0" layoutInCell="1" allowOverlap="1" wp14:anchorId="35391345" wp14:editId="7BD402A0">
                <wp:simplePos x="0" y="0"/>
                <wp:positionH relativeFrom="column">
                  <wp:posOffset>0</wp:posOffset>
                </wp:positionH>
                <wp:positionV relativeFrom="paragraph">
                  <wp:posOffset>401954</wp:posOffset>
                </wp:positionV>
                <wp:extent cx="5600700" cy="0"/>
                <wp:effectExtent l="0" t="0" r="19050" b="19050"/>
                <wp:wrapNone/>
                <wp:docPr id="2" name="直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37AA1B4" id="直线 32"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1.65pt" to="44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">
                <o:lock v:ext="edit" shapetype="f"/>
              </v:line>
            </w:pict>
          </mc:Fallback>
        </mc:AlternateContent>
      </w:r>
      <w:r w:rsidR="00137AC2">
        <w:rPr>
          <w:noProof/>
        </w:rPr>
        <mc:AlternateContent>
          <mc:Choice Requires="wps">
            <w:drawing>
              <wp:anchor distT="4294967294" distB="4294967294" distL="114300" distR="114300" simplePos="0" relativeHeight="251658752" behindDoc="0" locked="1" layoutInCell="1" allowOverlap="1" wp14:anchorId="69A507CB" wp14:editId="70A2C384">
                <wp:simplePos x="0" y="0"/>
                <wp:positionH relativeFrom="column">
                  <wp:posOffset>0</wp:posOffset>
                </wp:positionH>
                <wp:positionV relativeFrom="paragraph">
                  <wp:posOffset>18414</wp:posOffset>
                </wp:positionV>
                <wp:extent cx="5600700" cy="0"/>
                <wp:effectExtent l="0" t="0" r="19050" b="19050"/>
                <wp:wrapNone/>
                <wp:docPr id="3" name="直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ECEE99" id="直线 31" o:spid="_x0000_s1026" style="position:absolute;left:0;text-align:left;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45pt" to="4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">
                <o:lock v:ext="edit" shapetype="f"/>
                <w10:anchorlock/>
              </v:line>
            </w:pict>
          </mc:Fallback>
        </mc:AlternateContent>
      </w:r>
    </w:p>
    <w:sectPr w:rsidR="00912019" w:rsidSect="00141F73">
      <w:footerReference w:type="even" r:id="rId9"/>
      <w:footerReference w:type="default" r:id="rId10"/>
      <w:pgSz w:w="11906" w:h="16838"/>
      <w:pgMar w:top="1443" w:right="1474" w:bottom="866" w:left="1588" w:header="851" w:footer="1418"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E4515" w14:textId="77777777" w:rsidR="00361C79" w:rsidRDefault="00361C79">
      <w:r>
        <w:separator/>
      </w:r>
    </w:p>
  </w:endnote>
  <w:endnote w:type="continuationSeparator" w:id="0">
    <w:p w14:paraId="54E2855B" w14:textId="77777777" w:rsidR="00361C79" w:rsidRDefault="0036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Microsoft YaHei UI"/>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5C06A" w14:textId="77777777" w:rsidR="00912019" w:rsidRDefault="00141F73">
    <w:pPr>
      <w:pStyle w:val="a6"/>
      <w:framePr w:wrap="around" w:vAnchor="text" w:hAnchor="margin" w:xAlign="outside" w:y="1"/>
      <w:rPr>
        <w:rStyle w:val="a9"/>
      </w:rPr>
    </w:pPr>
    <w:r>
      <w:rPr>
        <w:rStyle w:val="a9"/>
      </w:rPr>
      <w:fldChar w:fldCharType="begin"/>
    </w:r>
    <w:r w:rsidR="00B14731">
      <w:rPr>
        <w:rStyle w:val="a9"/>
      </w:rPr>
      <w:instrText xml:space="preserve">PAGE  </w:instrText>
    </w:r>
    <w:r>
      <w:rPr>
        <w:rStyle w:val="a9"/>
      </w:rPr>
      <w:fldChar w:fldCharType="separate"/>
    </w:r>
    <w:r w:rsidR="00B14731">
      <w:rPr>
        <w:rStyle w:val="a9"/>
      </w:rPr>
      <w:t>1</w:t>
    </w:r>
    <w:r>
      <w:rPr>
        <w:rStyle w:val="a9"/>
      </w:rPr>
      <w:fldChar w:fldCharType="end"/>
    </w:r>
  </w:p>
  <w:p w14:paraId="7C73821D" w14:textId="77777777" w:rsidR="00912019" w:rsidRDefault="00912019">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BD68" w14:textId="77777777" w:rsidR="00912019" w:rsidRDefault="00B14731">
    <w:pPr>
      <w:pStyle w:val="a6"/>
      <w:framePr w:wrap="around" w:vAnchor="text" w:hAnchor="page" w:x="4625" w:y="133"/>
      <w:ind w:leftChars="100" w:left="320" w:rightChars="100" w:right="320"/>
      <w:rPr>
        <w:rStyle w:val="a9"/>
        <w:rFonts w:ascii="宋体"/>
        <w:b/>
        <w:bCs/>
        <w:sz w:val="28"/>
      </w:rPr>
    </w:pPr>
    <w:r>
      <w:rPr>
        <w:rStyle w:val="a9"/>
        <w:rFonts w:hint="eastAsia"/>
        <w:sz w:val="28"/>
      </w:rPr>
      <w:t>—</w:t>
    </w:r>
    <w:r w:rsidR="00141F73">
      <w:rPr>
        <w:rStyle w:val="a9"/>
        <w:sz w:val="28"/>
      </w:rPr>
      <w:fldChar w:fldCharType="begin"/>
    </w:r>
    <w:r>
      <w:rPr>
        <w:rStyle w:val="a9"/>
        <w:sz w:val="28"/>
      </w:rPr>
      <w:instrText xml:space="preserve">PAGE  </w:instrText>
    </w:r>
    <w:r w:rsidR="00141F73">
      <w:rPr>
        <w:rStyle w:val="a9"/>
        <w:sz w:val="28"/>
      </w:rPr>
      <w:fldChar w:fldCharType="separate"/>
    </w:r>
    <w:r w:rsidR="007138B1">
      <w:rPr>
        <w:rStyle w:val="a9"/>
        <w:noProof/>
        <w:sz w:val="28"/>
      </w:rPr>
      <w:t>5</w:t>
    </w:r>
    <w:r w:rsidR="00141F73">
      <w:rPr>
        <w:rStyle w:val="a9"/>
        <w:sz w:val="28"/>
      </w:rPr>
      <w:fldChar w:fldCharType="end"/>
    </w:r>
    <w:r>
      <w:rPr>
        <w:rStyle w:val="a9"/>
        <w:rFonts w:hint="eastAsia"/>
        <w:sz w:val="28"/>
      </w:rPr>
      <w:t>—</w:t>
    </w:r>
  </w:p>
  <w:p w14:paraId="24E630E6" w14:textId="77777777" w:rsidR="00912019" w:rsidRDefault="00912019">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F77E8" w14:textId="77777777" w:rsidR="00361C79" w:rsidRDefault="00361C79">
      <w:r>
        <w:separator/>
      </w:r>
    </w:p>
  </w:footnote>
  <w:footnote w:type="continuationSeparator" w:id="0">
    <w:p w14:paraId="6540B8FF" w14:textId="77777777" w:rsidR="00361C79" w:rsidRDefault="00361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261F"/>
    <w:multiLevelType w:val="singleLevel"/>
    <w:tmpl w:val="0398261F"/>
    <w:lvl w:ilvl="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5"/>
  <w:drawingGridHorizontalSpacing w:val="315"/>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97"/>
    <w:rsid w:val="0000216E"/>
    <w:rsid w:val="00002516"/>
    <w:rsid w:val="00017D04"/>
    <w:rsid w:val="0003281B"/>
    <w:rsid w:val="00035292"/>
    <w:rsid w:val="00043506"/>
    <w:rsid w:val="000447DA"/>
    <w:rsid w:val="00054363"/>
    <w:rsid w:val="00055768"/>
    <w:rsid w:val="00066D40"/>
    <w:rsid w:val="00067C4D"/>
    <w:rsid w:val="000811B4"/>
    <w:rsid w:val="00085CD2"/>
    <w:rsid w:val="000861C9"/>
    <w:rsid w:val="0009045C"/>
    <w:rsid w:val="00093837"/>
    <w:rsid w:val="000C7216"/>
    <w:rsid w:val="000F04C2"/>
    <w:rsid w:val="000F194F"/>
    <w:rsid w:val="000F1ABB"/>
    <w:rsid w:val="000F3518"/>
    <w:rsid w:val="000F42C7"/>
    <w:rsid w:val="000F6651"/>
    <w:rsid w:val="00137AC2"/>
    <w:rsid w:val="00141F73"/>
    <w:rsid w:val="0017424E"/>
    <w:rsid w:val="00183E4B"/>
    <w:rsid w:val="00195A0D"/>
    <w:rsid w:val="001B2899"/>
    <w:rsid w:val="001D659B"/>
    <w:rsid w:val="001E7441"/>
    <w:rsid w:val="001F46BD"/>
    <w:rsid w:val="00205DB4"/>
    <w:rsid w:val="00226C1C"/>
    <w:rsid w:val="002343CA"/>
    <w:rsid w:val="0023693C"/>
    <w:rsid w:val="00250DD4"/>
    <w:rsid w:val="002B5A43"/>
    <w:rsid w:val="002B6A97"/>
    <w:rsid w:val="002F2070"/>
    <w:rsid w:val="003065E6"/>
    <w:rsid w:val="00323E72"/>
    <w:rsid w:val="003324C0"/>
    <w:rsid w:val="0034149F"/>
    <w:rsid w:val="003448E8"/>
    <w:rsid w:val="00361C79"/>
    <w:rsid w:val="00376275"/>
    <w:rsid w:val="0039352E"/>
    <w:rsid w:val="003A334E"/>
    <w:rsid w:val="003C11CA"/>
    <w:rsid w:val="003D69D3"/>
    <w:rsid w:val="003F0AD6"/>
    <w:rsid w:val="003F54B7"/>
    <w:rsid w:val="00403545"/>
    <w:rsid w:val="0041427F"/>
    <w:rsid w:val="00424D62"/>
    <w:rsid w:val="0043661C"/>
    <w:rsid w:val="00441E29"/>
    <w:rsid w:val="00451A2D"/>
    <w:rsid w:val="00454B42"/>
    <w:rsid w:val="0046565F"/>
    <w:rsid w:val="004774B5"/>
    <w:rsid w:val="004844BB"/>
    <w:rsid w:val="00491A06"/>
    <w:rsid w:val="004C69EB"/>
    <w:rsid w:val="004D1FEA"/>
    <w:rsid w:val="004D20F4"/>
    <w:rsid w:val="004E6779"/>
    <w:rsid w:val="005036F6"/>
    <w:rsid w:val="0053509A"/>
    <w:rsid w:val="0053573B"/>
    <w:rsid w:val="005463E8"/>
    <w:rsid w:val="00586354"/>
    <w:rsid w:val="005900DE"/>
    <w:rsid w:val="005C59B1"/>
    <w:rsid w:val="005D6C1A"/>
    <w:rsid w:val="00611C63"/>
    <w:rsid w:val="006132A9"/>
    <w:rsid w:val="00653FA2"/>
    <w:rsid w:val="006C0547"/>
    <w:rsid w:val="006C5C66"/>
    <w:rsid w:val="006D5C75"/>
    <w:rsid w:val="006E5CEC"/>
    <w:rsid w:val="006E7CF0"/>
    <w:rsid w:val="006E7E56"/>
    <w:rsid w:val="006E7EE0"/>
    <w:rsid w:val="006F0A92"/>
    <w:rsid w:val="00710726"/>
    <w:rsid w:val="007138B1"/>
    <w:rsid w:val="00725B67"/>
    <w:rsid w:val="007376DF"/>
    <w:rsid w:val="00741BD5"/>
    <w:rsid w:val="00744CDA"/>
    <w:rsid w:val="00756610"/>
    <w:rsid w:val="00767206"/>
    <w:rsid w:val="007A3958"/>
    <w:rsid w:val="00807D3A"/>
    <w:rsid w:val="0081125D"/>
    <w:rsid w:val="008114F2"/>
    <w:rsid w:val="00815E29"/>
    <w:rsid w:val="00830BE9"/>
    <w:rsid w:val="0084004A"/>
    <w:rsid w:val="00842269"/>
    <w:rsid w:val="008617A4"/>
    <w:rsid w:val="008710CC"/>
    <w:rsid w:val="00874B87"/>
    <w:rsid w:val="00874DAD"/>
    <w:rsid w:val="0087513C"/>
    <w:rsid w:val="00881CFE"/>
    <w:rsid w:val="008B082D"/>
    <w:rsid w:val="008B44C8"/>
    <w:rsid w:val="008C12F7"/>
    <w:rsid w:val="008E0970"/>
    <w:rsid w:val="00912019"/>
    <w:rsid w:val="00917849"/>
    <w:rsid w:val="00932E04"/>
    <w:rsid w:val="00952DFB"/>
    <w:rsid w:val="009805C2"/>
    <w:rsid w:val="00983E83"/>
    <w:rsid w:val="00995001"/>
    <w:rsid w:val="009D29C4"/>
    <w:rsid w:val="009D6515"/>
    <w:rsid w:val="009D7F95"/>
    <w:rsid w:val="00A00534"/>
    <w:rsid w:val="00A060B9"/>
    <w:rsid w:val="00A21B79"/>
    <w:rsid w:val="00A21F4F"/>
    <w:rsid w:val="00A23560"/>
    <w:rsid w:val="00A30950"/>
    <w:rsid w:val="00A3112E"/>
    <w:rsid w:val="00A369FC"/>
    <w:rsid w:val="00A36D94"/>
    <w:rsid w:val="00A461DD"/>
    <w:rsid w:val="00AA4F9B"/>
    <w:rsid w:val="00AB05A2"/>
    <w:rsid w:val="00AB73DE"/>
    <w:rsid w:val="00AE127C"/>
    <w:rsid w:val="00AE26DA"/>
    <w:rsid w:val="00AE3CF1"/>
    <w:rsid w:val="00AF1F10"/>
    <w:rsid w:val="00B14731"/>
    <w:rsid w:val="00B25F07"/>
    <w:rsid w:val="00B37BBD"/>
    <w:rsid w:val="00B42CA9"/>
    <w:rsid w:val="00B548D3"/>
    <w:rsid w:val="00B7316B"/>
    <w:rsid w:val="00B74D44"/>
    <w:rsid w:val="00B9742A"/>
    <w:rsid w:val="00BC3703"/>
    <w:rsid w:val="00BC54CB"/>
    <w:rsid w:val="00BC5510"/>
    <w:rsid w:val="00BC56A6"/>
    <w:rsid w:val="00BD664B"/>
    <w:rsid w:val="00BE3CBD"/>
    <w:rsid w:val="00BE645A"/>
    <w:rsid w:val="00C079B4"/>
    <w:rsid w:val="00C2585C"/>
    <w:rsid w:val="00C44FC3"/>
    <w:rsid w:val="00C51E68"/>
    <w:rsid w:val="00C5715C"/>
    <w:rsid w:val="00C63077"/>
    <w:rsid w:val="00C71921"/>
    <w:rsid w:val="00C82CDB"/>
    <w:rsid w:val="00C9477E"/>
    <w:rsid w:val="00CA28FE"/>
    <w:rsid w:val="00CA332E"/>
    <w:rsid w:val="00CB4C2D"/>
    <w:rsid w:val="00CC464B"/>
    <w:rsid w:val="00CD41F8"/>
    <w:rsid w:val="00CE114E"/>
    <w:rsid w:val="00CE119D"/>
    <w:rsid w:val="00CE775E"/>
    <w:rsid w:val="00CF5189"/>
    <w:rsid w:val="00CF6812"/>
    <w:rsid w:val="00D1050D"/>
    <w:rsid w:val="00D35092"/>
    <w:rsid w:val="00D414EA"/>
    <w:rsid w:val="00D41F29"/>
    <w:rsid w:val="00D5288C"/>
    <w:rsid w:val="00D532E5"/>
    <w:rsid w:val="00D57B43"/>
    <w:rsid w:val="00D77D32"/>
    <w:rsid w:val="00D817FC"/>
    <w:rsid w:val="00D87000"/>
    <w:rsid w:val="00D87C15"/>
    <w:rsid w:val="00DC4BA5"/>
    <w:rsid w:val="00DD0BBF"/>
    <w:rsid w:val="00DF35A7"/>
    <w:rsid w:val="00DF4559"/>
    <w:rsid w:val="00E01BA5"/>
    <w:rsid w:val="00E023FC"/>
    <w:rsid w:val="00E02923"/>
    <w:rsid w:val="00E06E0E"/>
    <w:rsid w:val="00E403A7"/>
    <w:rsid w:val="00E431FD"/>
    <w:rsid w:val="00E6109D"/>
    <w:rsid w:val="00E6336E"/>
    <w:rsid w:val="00E73652"/>
    <w:rsid w:val="00E74844"/>
    <w:rsid w:val="00E84F2C"/>
    <w:rsid w:val="00E8636F"/>
    <w:rsid w:val="00E9224E"/>
    <w:rsid w:val="00EB226F"/>
    <w:rsid w:val="00ED6C00"/>
    <w:rsid w:val="00F00525"/>
    <w:rsid w:val="00F00865"/>
    <w:rsid w:val="00F40FB8"/>
    <w:rsid w:val="00F476D4"/>
    <w:rsid w:val="00F5166B"/>
    <w:rsid w:val="00F540D3"/>
    <w:rsid w:val="00F60280"/>
    <w:rsid w:val="00F87F41"/>
    <w:rsid w:val="00FC6C98"/>
    <w:rsid w:val="00FD2F1D"/>
    <w:rsid w:val="00FE3832"/>
    <w:rsid w:val="00FF675C"/>
    <w:rsid w:val="17270715"/>
    <w:rsid w:val="18060892"/>
    <w:rsid w:val="1B6B29BF"/>
    <w:rsid w:val="218F4411"/>
    <w:rsid w:val="222F71BB"/>
    <w:rsid w:val="32F258FD"/>
    <w:rsid w:val="4A310FA0"/>
    <w:rsid w:val="505D49EC"/>
    <w:rsid w:val="52677D0D"/>
    <w:rsid w:val="59253178"/>
    <w:rsid w:val="775A0EA2"/>
    <w:rsid w:val="7DA769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534545"/>
  <w15:docId w15:val="{98438F97-0CEB-4222-A49F-1237CD55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F7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41F73"/>
    <w:pPr>
      <w:spacing w:line="0" w:lineRule="atLeast"/>
    </w:pPr>
    <w:rPr>
      <w:rFonts w:eastAsia="小标宋"/>
      <w:sz w:val="44"/>
    </w:rPr>
  </w:style>
  <w:style w:type="paragraph" w:styleId="a4">
    <w:name w:val="Date"/>
    <w:basedOn w:val="a"/>
    <w:next w:val="a"/>
    <w:link w:val="Char"/>
    <w:qFormat/>
    <w:rsid w:val="00141F73"/>
    <w:pPr>
      <w:ind w:leftChars="2500" w:left="100"/>
    </w:pPr>
  </w:style>
  <w:style w:type="paragraph" w:styleId="a5">
    <w:name w:val="Balloon Text"/>
    <w:basedOn w:val="a"/>
    <w:semiHidden/>
    <w:qFormat/>
    <w:rsid w:val="00141F73"/>
    <w:rPr>
      <w:sz w:val="18"/>
      <w:szCs w:val="18"/>
    </w:rPr>
  </w:style>
  <w:style w:type="paragraph" w:styleId="a6">
    <w:name w:val="footer"/>
    <w:basedOn w:val="a"/>
    <w:qFormat/>
    <w:rsid w:val="00141F73"/>
    <w:pPr>
      <w:tabs>
        <w:tab w:val="center" w:pos="4153"/>
        <w:tab w:val="right" w:pos="8306"/>
      </w:tabs>
      <w:snapToGrid w:val="0"/>
      <w:jc w:val="left"/>
    </w:pPr>
    <w:rPr>
      <w:sz w:val="18"/>
    </w:rPr>
  </w:style>
  <w:style w:type="paragraph" w:styleId="a7">
    <w:name w:val="header"/>
    <w:basedOn w:val="a"/>
    <w:qFormat/>
    <w:rsid w:val="00141F73"/>
    <w:pPr>
      <w:pBdr>
        <w:bottom w:val="single" w:sz="6" w:space="1" w:color="auto"/>
      </w:pBdr>
      <w:tabs>
        <w:tab w:val="center" w:pos="4153"/>
        <w:tab w:val="right" w:pos="8306"/>
      </w:tabs>
      <w:snapToGrid w:val="0"/>
      <w:jc w:val="center"/>
    </w:pPr>
    <w:rPr>
      <w:sz w:val="18"/>
    </w:rPr>
  </w:style>
  <w:style w:type="table" w:styleId="a8">
    <w:name w:val="Table Grid"/>
    <w:basedOn w:val="a1"/>
    <w:uiPriority w:val="39"/>
    <w:qFormat/>
    <w:rsid w:val="00141F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rsid w:val="00141F73"/>
  </w:style>
  <w:style w:type="paragraph" w:customStyle="1" w:styleId="1">
    <w:name w:val="列出段落1"/>
    <w:basedOn w:val="a"/>
    <w:uiPriority w:val="34"/>
    <w:qFormat/>
    <w:rsid w:val="00141F73"/>
    <w:pPr>
      <w:ind w:firstLineChars="200" w:firstLine="420"/>
    </w:pPr>
    <w:rPr>
      <w:rFonts w:asciiTheme="minorHAnsi" w:eastAsiaTheme="minorEastAsia" w:hAnsiTheme="minorHAnsi" w:cstheme="minorBidi"/>
      <w:sz w:val="21"/>
      <w:szCs w:val="22"/>
    </w:rPr>
  </w:style>
  <w:style w:type="character" w:customStyle="1" w:styleId="Char">
    <w:name w:val="日期 Char"/>
    <w:basedOn w:val="a0"/>
    <w:link w:val="a4"/>
    <w:qFormat/>
    <w:rsid w:val="00141F73"/>
    <w:rPr>
      <w:rFonts w:eastAsia="仿宋_GB2312"/>
      <w:kern w:val="2"/>
      <w:sz w:val="32"/>
    </w:rPr>
  </w:style>
  <w:style w:type="character" w:styleId="aa">
    <w:name w:val="annotation reference"/>
    <w:basedOn w:val="a0"/>
    <w:rsid w:val="00491A06"/>
    <w:rPr>
      <w:sz w:val="21"/>
      <w:szCs w:val="21"/>
    </w:rPr>
  </w:style>
  <w:style w:type="paragraph" w:styleId="ab">
    <w:name w:val="annotation text"/>
    <w:basedOn w:val="a"/>
    <w:link w:val="Char0"/>
    <w:rsid w:val="00491A06"/>
    <w:pPr>
      <w:jc w:val="left"/>
    </w:pPr>
  </w:style>
  <w:style w:type="character" w:customStyle="1" w:styleId="Char0">
    <w:name w:val="批注文字 Char"/>
    <w:basedOn w:val="a0"/>
    <w:link w:val="ab"/>
    <w:rsid w:val="00491A06"/>
    <w:rPr>
      <w:rFonts w:eastAsia="仿宋_GB2312"/>
      <w:kern w:val="2"/>
      <w:sz w:val="32"/>
    </w:rPr>
  </w:style>
  <w:style w:type="paragraph" w:styleId="ac">
    <w:name w:val="annotation subject"/>
    <w:basedOn w:val="ab"/>
    <w:next w:val="ab"/>
    <w:link w:val="Char1"/>
    <w:rsid w:val="00491A06"/>
    <w:rPr>
      <w:b/>
      <w:bCs/>
    </w:rPr>
  </w:style>
  <w:style w:type="character" w:customStyle="1" w:styleId="Char1">
    <w:name w:val="批注主题 Char"/>
    <w:basedOn w:val="Char0"/>
    <w:link w:val="ac"/>
    <w:rsid w:val="00491A06"/>
    <w:rPr>
      <w:rFonts w:eastAsia="仿宋_GB2312"/>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30695-D019-4A44-BC35-BAB2F2B4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1133</Words>
  <Characters>1156</Characters>
  <Application>Microsoft Office Word</Application>
  <DocSecurity>0</DocSecurity>
  <Lines>64</Lines>
  <Paragraphs>54</Paragraphs>
  <ScaleCrop>false</ScaleCrop>
  <Company>Microsoft</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材料科学与工程学院文件</dc:title>
  <dc:creator>MC SYSTEM</dc:creator>
  <cp:lastModifiedBy>08431</cp:lastModifiedBy>
  <cp:revision>5</cp:revision>
  <cp:lastPrinted>2017-06-21T08:52:00Z</cp:lastPrinted>
  <dcterms:created xsi:type="dcterms:W3CDTF">2019-03-29T06:05:00Z</dcterms:created>
  <dcterms:modified xsi:type="dcterms:W3CDTF">2019-05-07T02:08:00Z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